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F6F" w:rsidRPr="00E54E54" w:rsidRDefault="0059195F">
      <w:pPr>
        <w:pStyle w:val="Standard"/>
        <w:pageBreakBefore/>
        <w:jc w:val="center"/>
        <w:rPr>
          <w:b/>
          <w:sz w:val="40"/>
          <w:u w:val="single"/>
        </w:rPr>
      </w:pPr>
      <w:r w:rsidRPr="00E54E54">
        <w:rPr>
          <w:b/>
          <w:sz w:val="40"/>
          <w:u w:val="single"/>
        </w:rPr>
        <w:t xml:space="preserve">DOKUMENTACJA DO ZGŁOSZENIA- </w:t>
      </w:r>
      <w:r w:rsidR="00854FDB" w:rsidRPr="00E54E54">
        <w:rPr>
          <w:b/>
          <w:sz w:val="40"/>
          <w:u w:val="single"/>
        </w:rPr>
        <w:br/>
      </w:r>
      <w:r w:rsidRPr="00E54E54">
        <w:rPr>
          <w:b/>
          <w:sz w:val="40"/>
          <w:u w:val="single"/>
        </w:rPr>
        <w:t xml:space="preserve">OPIS OKREŚLAJĄCY RODZAJ, ZAKRES </w:t>
      </w:r>
      <w:r w:rsidR="00854FDB" w:rsidRPr="00E54E54">
        <w:rPr>
          <w:b/>
          <w:sz w:val="40"/>
          <w:u w:val="single"/>
        </w:rPr>
        <w:br/>
      </w:r>
      <w:r w:rsidRPr="00E54E54">
        <w:rPr>
          <w:b/>
          <w:sz w:val="40"/>
          <w:u w:val="single"/>
        </w:rPr>
        <w:t>I SPOSÓB WYKONYWANIA ROBÓT</w:t>
      </w:r>
    </w:p>
    <w:p w:rsidR="00211F6F" w:rsidRDefault="00211F6F">
      <w:pPr>
        <w:pStyle w:val="Standard"/>
        <w:jc w:val="center"/>
        <w:rPr>
          <w:b/>
          <w:sz w:val="52"/>
        </w:rPr>
      </w:pPr>
    </w:p>
    <w:p w:rsidR="00211F6F" w:rsidRPr="00E228D1" w:rsidRDefault="00211F6F">
      <w:pPr>
        <w:pStyle w:val="Standard"/>
        <w:jc w:val="center"/>
        <w:rPr>
          <w:b/>
          <w:color w:val="31849B" w:themeColor="accent5" w:themeShade="BF"/>
          <w:sz w:val="52"/>
        </w:rPr>
      </w:pPr>
    </w:p>
    <w:p w:rsidR="00211F6F" w:rsidRPr="00E228D1" w:rsidRDefault="00211F6F">
      <w:pPr>
        <w:pStyle w:val="Standard"/>
        <w:jc w:val="center"/>
        <w:rPr>
          <w:b/>
          <w:color w:val="31849B" w:themeColor="accent5" w:themeShade="BF"/>
          <w:sz w:val="40"/>
        </w:rPr>
      </w:pPr>
    </w:p>
    <w:p w:rsidR="00211F6F" w:rsidRPr="001C2142" w:rsidRDefault="00B81698" w:rsidP="00E54E54">
      <w:pPr>
        <w:pStyle w:val="Standard"/>
        <w:jc w:val="center"/>
        <w:rPr>
          <w:b/>
          <w:color w:val="215868" w:themeColor="accent5" w:themeShade="80"/>
          <w:sz w:val="32"/>
          <w:szCs w:val="40"/>
        </w:rPr>
      </w:pPr>
      <w:r w:rsidRPr="001C2142">
        <w:rPr>
          <w:b/>
          <w:color w:val="215868" w:themeColor="accent5" w:themeShade="80"/>
          <w:sz w:val="44"/>
        </w:rPr>
        <w:t xml:space="preserve">MAŁA ARCHITEKTURA W RAMACH </w:t>
      </w:r>
      <w:r w:rsidR="004C73F7" w:rsidRPr="001C2142">
        <w:rPr>
          <w:b/>
          <w:color w:val="215868" w:themeColor="accent5" w:themeShade="80"/>
          <w:sz w:val="44"/>
        </w:rPr>
        <w:t>DOPOSAŻENIA</w:t>
      </w:r>
      <w:r w:rsidR="00E54E54" w:rsidRPr="001C2142">
        <w:rPr>
          <w:b/>
          <w:color w:val="215868" w:themeColor="accent5" w:themeShade="80"/>
          <w:sz w:val="32"/>
          <w:szCs w:val="40"/>
        </w:rPr>
        <w:t xml:space="preserve"> </w:t>
      </w:r>
      <w:r w:rsidR="00A11ACF" w:rsidRPr="001C2142">
        <w:rPr>
          <w:b/>
          <w:color w:val="215868" w:themeColor="accent5" w:themeShade="80"/>
          <w:sz w:val="44"/>
          <w:szCs w:val="40"/>
        </w:rPr>
        <w:t>PLAC</w:t>
      </w:r>
      <w:r w:rsidR="00F45BDA" w:rsidRPr="001C2142">
        <w:rPr>
          <w:b/>
          <w:color w:val="215868" w:themeColor="accent5" w:themeShade="80"/>
          <w:sz w:val="44"/>
          <w:szCs w:val="40"/>
        </w:rPr>
        <w:t>U</w:t>
      </w:r>
      <w:r w:rsidR="00A11ACF" w:rsidRPr="001C2142">
        <w:rPr>
          <w:b/>
          <w:color w:val="215868" w:themeColor="accent5" w:themeShade="80"/>
          <w:sz w:val="44"/>
          <w:szCs w:val="40"/>
        </w:rPr>
        <w:t xml:space="preserve"> ZABAW</w:t>
      </w:r>
    </w:p>
    <w:p w:rsidR="00211F6F" w:rsidRPr="001C2142" w:rsidRDefault="00900B25">
      <w:pPr>
        <w:pStyle w:val="Standard"/>
        <w:jc w:val="center"/>
        <w:rPr>
          <w:b/>
          <w:color w:val="215868" w:themeColor="accent5" w:themeShade="80"/>
          <w:sz w:val="40"/>
        </w:rPr>
      </w:pPr>
      <w:r w:rsidRPr="001C2142">
        <w:rPr>
          <w:b/>
          <w:color w:val="215868" w:themeColor="accent5" w:themeShade="80"/>
          <w:sz w:val="40"/>
        </w:rPr>
        <w:t xml:space="preserve">NA </w:t>
      </w:r>
      <w:r w:rsidR="00877B12" w:rsidRPr="001C2142">
        <w:rPr>
          <w:b/>
          <w:color w:val="215868" w:themeColor="accent5" w:themeShade="80"/>
          <w:sz w:val="40"/>
        </w:rPr>
        <w:t xml:space="preserve">CZĘŚCI </w:t>
      </w:r>
      <w:r w:rsidRPr="001C2142">
        <w:rPr>
          <w:b/>
          <w:color w:val="215868" w:themeColor="accent5" w:themeShade="80"/>
          <w:sz w:val="40"/>
        </w:rPr>
        <w:t>DZIAŁ</w:t>
      </w:r>
      <w:r w:rsidR="00877B12" w:rsidRPr="001C2142">
        <w:rPr>
          <w:b/>
          <w:color w:val="215868" w:themeColor="accent5" w:themeShade="80"/>
          <w:sz w:val="40"/>
        </w:rPr>
        <w:t>KI</w:t>
      </w:r>
      <w:r w:rsidRPr="001C2142">
        <w:rPr>
          <w:b/>
          <w:color w:val="215868" w:themeColor="accent5" w:themeShade="80"/>
          <w:sz w:val="40"/>
        </w:rPr>
        <w:t xml:space="preserve"> NR </w:t>
      </w:r>
      <w:r w:rsidR="005C1600">
        <w:rPr>
          <w:b/>
          <w:color w:val="215868" w:themeColor="accent5" w:themeShade="80"/>
          <w:sz w:val="40"/>
        </w:rPr>
        <w:t>8</w:t>
      </w:r>
      <w:r w:rsidR="00AA4B54">
        <w:rPr>
          <w:b/>
          <w:color w:val="215868" w:themeColor="accent5" w:themeShade="80"/>
          <w:sz w:val="40"/>
        </w:rPr>
        <w:t>3</w:t>
      </w:r>
      <w:r w:rsidR="005C1600">
        <w:rPr>
          <w:b/>
          <w:color w:val="215868" w:themeColor="accent5" w:themeShade="80"/>
          <w:sz w:val="40"/>
        </w:rPr>
        <w:t>/11</w:t>
      </w:r>
    </w:p>
    <w:p w:rsidR="00211F6F" w:rsidRPr="001C2142" w:rsidRDefault="009D10DD">
      <w:pPr>
        <w:pStyle w:val="Standard"/>
        <w:jc w:val="center"/>
        <w:rPr>
          <w:b/>
          <w:color w:val="215868" w:themeColor="accent5" w:themeShade="80"/>
          <w:sz w:val="28"/>
        </w:rPr>
      </w:pPr>
      <w:r w:rsidRPr="001C2142">
        <w:rPr>
          <w:rStyle w:val="Domylnaczcionkaakapitu1"/>
          <w:b/>
          <w:color w:val="215868" w:themeColor="accent5" w:themeShade="80"/>
          <w:sz w:val="40"/>
        </w:rPr>
        <w:t xml:space="preserve">OBRĘB </w:t>
      </w:r>
      <w:r w:rsidR="005C1600">
        <w:rPr>
          <w:rStyle w:val="Domylnaczcionkaakapitu1"/>
          <w:b/>
          <w:color w:val="215868" w:themeColor="accent5" w:themeShade="80"/>
          <w:sz w:val="40"/>
        </w:rPr>
        <w:t>SĘDZICE</w:t>
      </w:r>
    </w:p>
    <w:p w:rsidR="00211F6F" w:rsidRPr="001C2142" w:rsidRDefault="00900B25">
      <w:pPr>
        <w:pStyle w:val="Standard"/>
        <w:jc w:val="center"/>
        <w:rPr>
          <w:b/>
          <w:color w:val="215868" w:themeColor="accent5" w:themeShade="80"/>
          <w:sz w:val="28"/>
        </w:rPr>
      </w:pPr>
      <w:r w:rsidRPr="001C2142">
        <w:rPr>
          <w:rStyle w:val="Domylnaczcionkaakapitu1"/>
          <w:b/>
          <w:color w:val="215868" w:themeColor="accent5" w:themeShade="80"/>
          <w:sz w:val="40"/>
        </w:rPr>
        <w:t>GMINA ZAWONIA</w:t>
      </w:r>
    </w:p>
    <w:p w:rsidR="00211F6F" w:rsidRPr="00E228D1" w:rsidRDefault="00211F6F">
      <w:pPr>
        <w:pStyle w:val="Standard"/>
        <w:jc w:val="center"/>
        <w:rPr>
          <w:b/>
          <w:color w:val="31849B" w:themeColor="accent5" w:themeShade="BF"/>
          <w:sz w:val="36"/>
        </w:rPr>
      </w:pPr>
    </w:p>
    <w:p w:rsidR="00211F6F" w:rsidRPr="00E228D1" w:rsidRDefault="00211F6F">
      <w:pPr>
        <w:pStyle w:val="Standard"/>
        <w:jc w:val="center"/>
        <w:rPr>
          <w:b/>
          <w:color w:val="31849B" w:themeColor="accent5" w:themeShade="BF"/>
          <w:sz w:val="36"/>
        </w:rPr>
      </w:pPr>
    </w:p>
    <w:p w:rsidR="00211F6F" w:rsidRDefault="00211F6F">
      <w:pPr>
        <w:pStyle w:val="Standard"/>
        <w:jc w:val="center"/>
        <w:rPr>
          <w:b/>
          <w:sz w:val="36"/>
        </w:rPr>
      </w:pPr>
    </w:p>
    <w:p w:rsidR="00211F6F" w:rsidRDefault="00211F6F">
      <w:pPr>
        <w:pStyle w:val="Standard"/>
        <w:jc w:val="center"/>
        <w:rPr>
          <w:b/>
          <w:sz w:val="36"/>
        </w:rPr>
      </w:pPr>
    </w:p>
    <w:p w:rsidR="008968AD" w:rsidRDefault="008968AD">
      <w:pPr>
        <w:pStyle w:val="Standard"/>
        <w:jc w:val="center"/>
        <w:rPr>
          <w:b/>
          <w:sz w:val="36"/>
        </w:rPr>
      </w:pPr>
    </w:p>
    <w:p w:rsidR="004725A1" w:rsidRDefault="004725A1">
      <w:pPr>
        <w:pStyle w:val="Standard"/>
        <w:jc w:val="center"/>
        <w:rPr>
          <w:b/>
          <w:sz w:val="36"/>
        </w:rPr>
      </w:pPr>
    </w:p>
    <w:p w:rsidR="008968AD" w:rsidRDefault="008968AD">
      <w:pPr>
        <w:pStyle w:val="Standard"/>
        <w:jc w:val="center"/>
        <w:rPr>
          <w:b/>
          <w:sz w:val="36"/>
        </w:rPr>
      </w:pPr>
    </w:p>
    <w:p w:rsidR="009D10DD" w:rsidRDefault="009D10DD" w:rsidP="009D10DD">
      <w:pPr>
        <w:pStyle w:val="Standard"/>
        <w:rPr>
          <w:b/>
          <w:sz w:val="36"/>
        </w:rPr>
      </w:pPr>
    </w:p>
    <w:p w:rsidR="0059195F" w:rsidRPr="009D10DD" w:rsidRDefault="0059195F" w:rsidP="009D10DD">
      <w:pPr>
        <w:pStyle w:val="Standard"/>
        <w:rPr>
          <w:b/>
          <w:sz w:val="28"/>
        </w:rPr>
      </w:pPr>
    </w:p>
    <w:p w:rsidR="009D10DD" w:rsidRDefault="009D10DD" w:rsidP="009D10DD">
      <w:pPr>
        <w:spacing w:line="276" w:lineRule="auto"/>
        <w:jc w:val="right"/>
        <w:rPr>
          <w:b/>
          <w:bCs/>
        </w:rPr>
      </w:pPr>
    </w:p>
    <w:p w:rsidR="004C73F7" w:rsidRDefault="004C73F7" w:rsidP="009D10DD">
      <w:pPr>
        <w:spacing w:line="276" w:lineRule="auto"/>
        <w:jc w:val="right"/>
        <w:rPr>
          <w:b/>
          <w:bCs/>
        </w:rPr>
      </w:pPr>
    </w:p>
    <w:p w:rsidR="004C73F7" w:rsidRDefault="004C73F7" w:rsidP="009D10DD">
      <w:pPr>
        <w:spacing w:line="276" w:lineRule="auto"/>
        <w:jc w:val="right"/>
        <w:rPr>
          <w:b/>
          <w:bCs/>
        </w:rPr>
      </w:pPr>
    </w:p>
    <w:p w:rsidR="004C73F7" w:rsidRPr="00CF181D" w:rsidRDefault="004C73F7" w:rsidP="009D10DD">
      <w:pPr>
        <w:spacing w:line="276" w:lineRule="auto"/>
        <w:jc w:val="right"/>
        <w:rPr>
          <w:b/>
          <w:bCs/>
        </w:rPr>
      </w:pPr>
    </w:p>
    <w:p w:rsidR="0059195F" w:rsidRDefault="0059195F">
      <w:pPr>
        <w:pStyle w:val="Standard"/>
        <w:jc w:val="center"/>
        <w:rPr>
          <w:b/>
          <w:sz w:val="36"/>
        </w:rPr>
      </w:pPr>
    </w:p>
    <w:p w:rsidR="00211F6F" w:rsidRDefault="00211F6F">
      <w:pPr>
        <w:pStyle w:val="Standard"/>
        <w:jc w:val="center"/>
        <w:rPr>
          <w:b/>
          <w:sz w:val="36"/>
        </w:rPr>
      </w:pPr>
    </w:p>
    <w:p w:rsidR="005C1600" w:rsidRDefault="005C1600">
      <w:pPr>
        <w:pStyle w:val="Standard"/>
        <w:jc w:val="center"/>
        <w:rPr>
          <w:b/>
          <w:sz w:val="36"/>
        </w:rPr>
      </w:pPr>
    </w:p>
    <w:p w:rsidR="005C1600" w:rsidRDefault="005C1600">
      <w:pPr>
        <w:pStyle w:val="Standard"/>
        <w:jc w:val="center"/>
        <w:rPr>
          <w:b/>
          <w:sz w:val="36"/>
        </w:rPr>
      </w:pPr>
    </w:p>
    <w:p w:rsidR="005C1600" w:rsidRDefault="005C1600">
      <w:pPr>
        <w:pStyle w:val="Standard"/>
        <w:jc w:val="center"/>
        <w:rPr>
          <w:b/>
          <w:sz w:val="36"/>
        </w:rPr>
      </w:pPr>
    </w:p>
    <w:p w:rsidR="005C1600" w:rsidRDefault="005C1600">
      <w:pPr>
        <w:pStyle w:val="Standard"/>
        <w:jc w:val="center"/>
        <w:rPr>
          <w:b/>
          <w:sz w:val="36"/>
        </w:rPr>
      </w:pPr>
    </w:p>
    <w:p w:rsidR="005C1600" w:rsidRDefault="005C1600">
      <w:pPr>
        <w:pStyle w:val="Standard"/>
        <w:jc w:val="center"/>
        <w:rPr>
          <w:b/>
          <w:sz w:val="36"/>
        </w:rPr>
      </w:pPr>
    </w:p>
    <w:p w:rsidR="009D10DD" w:rsidRPr="0059195F" w:rsidRDefault="00900B25" w:rsidP="004725A1">
      <w:pPr>
        <w:pStyle w:val="Standard"/>
        <w:jc w:val="right"/>
        <w:rPr>
          <w:b/>
          <w:sz w:val="28"/>
          <w:szCs w:val="28"/>
        </w:rPr>
      </w:pPr>
      <w:r w:rsidRPr="0059195F">
        <w:rPr>
          <w:b/>
          <w:sz w:val="28"/>
          <w:szCs w:val="28"/>
        </w:rPr>
        <w:t>INWESTOR:</w:t>
      </w:r>
    </w:p>
    <w:p w:rsidR="00211F6F" w:rsidRPr="009D10DD" w:rsidRDefault="00900B25">
      <w:pPr>
        <w:pStyle w:val="Standard"/>
        <w:jc w:val="right"/>
        <w:rPr>
          <w:b/>
          <w:sz w:val="28"/>
          <w:szCs w:val="28"/>
        </w:rPr>
      </w:pPr>
      <w:r w:rsidRPr="0059195F">
        <w:rPr>
          <w:sz w:val="28"/>
          <w:szCs w:val="28"/>
        </w:rPr>
        <w:t xml:space="preserve"> </w:t>
      </w:r>
      <w:r w:rsidR="009D10DD" w:rsidRPr="009D10DD">
        <w:rPr>
          <w:b/>
          <w:sz w:val="28"/>
          <w:szCs w:val="28"/>
        </w:rPr>
        <w:t>Gmina Zawonia</w:t>
      </w:r>
    </w:p>
    <w:p w:rsidR="00211F6F" w:rsidRPr="009D10DD" w:rsidRDefault="009D10DD">
      <w:pPr>
        <w:pStyle w:val="Standard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u</w:t>
      </w:r>
      <w:r w:rsidRPr="009D10DD">
        <w:rPr>
          <w:b/>
          <w:sz w:val="28"/>
          <w:szCs w:val="28"/>
        </w:rPr>
        <w:t>l. Trzebnicka 11</w:t>
      </w:r>
    </w:p>
    <w:p w:rsidR="00E54E54" w:rsidRPr="005C1600" w:rsidRDefault="009D10DD" w:rsidP="005C1600">
      <w:pPr>
        <w:pStyle w:val="Standard"/>
        <w:jc w:val="right"/>
        <w:rPr>
          <w:b/>
          <w:sz w:val="28"/>
          <w:szCs w:val="28"/>
        </w:rPr>
      </w:pPr>
      <w:r w:rsidRPr="009D10DD">
        <w:rPr>
          <w:b/>
          <w:sz w:val="28"/>
          <w:szCs w:val="28"/>
        </w:rPr>
        <w:t>55-106 Zawonia</w:t>
      </w:r>
    </w:p>
    <w:p w:rsidR="00E54E54" w:rsidRDefault="00E54E54" w:rsidP="0059195F">
      <w:pPr>
        <w:pStyle w:val="Standard"/>
        <w:rPr>
          <w:b/>
          <w:sz w:val="28"/>
        </w:rPr>
      </w:pPr>
    </w:p>
    <w:p w:rsidR="00211F6F" w:rsidRDefault="00900B25">
      <w:pPr>
        <w:pStyle w:val="Standard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ZAWARTOŚĆ OPRACOWANIA</w:t>
      </w:r>
    </w:p>
    <w:p w:rsidR="0059195F" w:rsidRDefault="0059195F">
      <w:pPr>
        <w:pStyle w:val="Standard"/>
        <w:jc w:val="center"/>
        <w:rPr>
          <w:b/>
          <w:sz w:val="30"/>
          <w:szCs w:val="30"/>
          <w:u w:val="single"/>
        </w:rPr>
      </w:pPr>
    </w:p>
    <w:p w:rsidR="0059195F" w:rsidRDefault="0059195F">
      <w:pPr>
        <w:pStyle w:val="Standard"/>
        <w:jc w:val="center"/>
        <w:rPr>
          <w:b/>
          <w:sz w:val="30"/>
          <w:szCs w:val="30"/>
          <w:u w:val="single"/>
        </w:rPr>
      </w:pPr>
    </w:p>
    <w:p w:rsidR="00211F6F" w:rsidRDefault="00440CBB" w:rsidP="0059195F">
      <w:pPr>
        <w:pStyle w:val="Standard"/>
        <w:spacing w:line="480" w:lineRule="auto"/>
        <w:rPr>
          <w:sz w:val="28"/>
        </w:rPr>
      </w:pPr>
      <w:r>
        <w:rPr>
          <w:sz w:val="28"/>
        </w:rPr>
        <w:t>I</w:t>
      </w:r>
      <w:r w:rsidR="00900B25">
        <w:rPr>
          <w:sz w:val="28"/>
        </w:rPr>
        <w:t>. STAN ISTNIEJĄCY TERENU OBJĘTEGO PROJEKTEM</w:t>
      </w:r>
    </w:p>
    <w:p w:rsidR="00211F6F" w:rsidRDefault="00440CBB" w:rsidP="0059195F">
      <w:pPr>
        <w:pStyle w:val="Standard"/>
        <w:spacing w:line="480" w:lineRule="auto"/>
        <w:rPr>
          <w:sz w:val="28"/>
        </w:rPr>
      </w:pPr>
      <w:r>
        <w:rPr>
          <w:sz w:val="28"/>
        </w:rPr>
        <w:t>I</w:t>
      </w:r>
      <w:r w:rsidR="00900B25">
        <w:rPr>
          <w:sz w:val="28"/>
        </w:rPr>
        <w:t>I. PRZEDMIOT I ZAKRES OPRACOWANIA</w:t>
      </w:r>
    </w:p>
    <w:p w:rsidR="00211F6F" w:rsidRDefault="00900B25" w:rsidP="0059195F">
      <w:pPr>
        <w:pStyle w:val="Standard"/>
        <w:spacing w:line="480" w:lineRule="auto"/>
        <w:rPr>
          <w:sz w:val="28"/>
        </w:rPr>
      </w:pPr>
      <w:r>
        <w:rPr>
          <w:sz w:val="28"/>
        </w:rPr>
        <w:t>I</w:t>
      </w:r>
      <w:r w:rsidR="00440CBB">
        <w:rPr>
          <w:sz w:val="28"/>
        </w:rPr>
        <w:t>II</w:t>
      </w:r>
      <w:r>
        <w:rPr>
          <w:sz w:val="28"/>
        </w:rPr>
        <w:t>. DOJAZDY I DOJŚCIA</w:t>
      </w:r>
    </w:p>
    <w:p w:rsidR="00211F6F" w:rsidRDefault="00440CBB" w:rsidP="0059195F">
      <w:pPr>
        <w:pStyle w:val="Standard"/>
        <w:spacing w:line="480" w:lineRule="auto"/>
        <w:rPr>
          <w:sz w:val="28"/>
        </w:rPr>
      </w:pPr>
      <w:r>
        <w:rPr>
          <w:sz w:val="28"/>
        </w:rPr>
        <w:t>I</w:t>
      </w:r>
      <w:r w:rsidR="00900B25">
        <w:rPr>
          <w:sz w:val="28"/>
        </w:rPr>
        <w:t>V. INFRASTRUKTURA</w:t>
      </w:r>
    </w:p>
    <w:p w:rsidR="00211F6F" w:rsidRDefault="00440CBB" w:rsidP="0059195F">
      <w:pPr>
        <w:pStyle w:val="Standard"/>
        <w:spacing w:line="480" w:lineRule="auto"/>
        <w:rPr>
          <w:sz w:val="28"/>
        </w:rPr>
      </w:pPr>
      <w:r>
        <w:rPr>
          <w:sz w:val="28"/>
        </w:rPr>
        <w:t>V</w:t>
      </w:r>
      <w:r w:rsidR="00900B25">
        <w:rPr>
          <w:sz w:val="28"/>
        </w:rPr>
        <w:t>. INSTALACJE</w:t>
      </w:r>
    </w:p>
    <w:p w:rsidR="00211F6F" w:rsidRDefault="00900B25" w:rsidP="0059195F">
      <w:pPr>
        <w:pStyle w:val="Standard"/>
        <w:spacing w:line="480" w:lineRule="auto"/>
        <w:rPr>
          <w:sz w:val="28"/>
        </w:rPr>
      </w:pPr>
      <w:r>
        <w:rPr>
          <w:sz w:val="28"/>
        </w:rPr>
        <w:t>VI. DANE TECHNICZNE CHARAKTERYZUJĄCE WPŁYW NA ŚRODOWISKO, ZDROWIE LUDZI I OBIEKTY SĄSIEDNIE</w:t>
      </w:r>
    </w:p>
    <w:p w:rsidR="005B2429" w:rsidRPr="005B2429" w:rsidRDefault="005B2429" w:rsidP="005B2429">
      <w:pPr>
        <w:pStyle w:val="Standard"/>
        <w:spacing w:line="480" w:lineRule="auto"/>
        <w:rPr>
          <w:sz w:val="28"/>
        </w:rPr>
      </w:pPr>
      <w:r w:rsidRPr="005B2429">
        <w:rPr>
          <w:sz w:val="28"/>
        </w:rPr>
        <w:t>VII . INFORMACJA</w:t>
      </w:r>
      <w:r>
        <w:rPr>
          <w:sz w:val="28"/>
        </w:rPr>
        <w:t xml:space="preserve"> O ODPROWADZENIU WÓD OPADOWYCH.</w:t>
      </w:r>
    </w:p>
    <w:p w:rsidR="005B2429" w:rsidRDefault="005B2429" w:rsidP="005B2429">
      <w:pPr>
        <w:pStyle w:val="Standard"/>
        <w:spacing w:line="480" w:lineRule="auto"/>
        <w:rPr>
          <w:sz w:val="28"/>
        </w:rPr>
      </w:pPr>
      <w:r w:rsidRPr="005B2429">
        <w:rPr>
          <w:sz w:val="28"/>
        </w:rPr>
        <w:t>VIII. SPOSÓB ZAGOSPODAROWANIA MAS ZIEMNYCH Z WYKOPÓW.</w:t>
      </w:r>
    </w:p>
    <w:p w:rsidR="00211F6F" w:rsidRDefault="005B2429" w:rsidP="0059195F">
      <w:pPr>
        <w:pStyle w:val="Standard"/>
        <w:spacing w:line="480" w:lineRule="auto"/>
        <w:rPr>
          <w:sz w:val="28"/>
        </w:rPr>
      </w:pPr>
      <w:r>
        <w:rPr>
          <w:sz w:val="28"/>
        </w:rPr>
        <w:t>IX</w:t>
      </w:r>
      <w:r w:rsidR="00900B25">
        <w:rPr>
          <w:sz w:val="28"/>
        </w:rPr>
        <w:t>. INFORMACJE DODATKOWE</w:t>
      </w:r>
    </w:p>
    <w:p w:rsidR="00211F6F" w:rsidRDefault="005B2429" w:rsidP="0059195F">
      <w:pPr>
        <w:pStyle w:val="Standard"/>
        <w:spacing w:line="480" w:lineRule="auto"/>
        <w:rPr>
          <w:sz w:val="28"/>
        </w:rPr>
      </w:pPr>
      <w:r>
        <w:rPr>
          <w:sz w:val="28"/>
        </w:rPr>
        <w:t>X</w:t>
      </w:r>
      <w:r w:rsidR="00900B25">
        <w:rPr>
          <w:sz w:val="28"/>
        </w:rPr>
        <w:t xml:space="preserve">. </w:t>
      </w:r>
      <w:r w:rsidR="005C1600">
        <w:rPr>
          <w:sz w:val="28"/>
        </w:rPr>
        <w:t>ZESTAWIENIE</w:t>
      </w:r>
      <w:r w:rsidR="00900B25">
        <w:rPr>
          <w:sz w:val="28"/>
        </w:rPr>
        <w:t xml:space="preserve"> URZĄDZEŃ </w:t>
      </w:r>
      <w:r w:rsidR="0059195F">
        <w:rPr>
          <w:sz w:val="28"/>
        </w:rPr>
        <w:t>– OBIEKTÓW MAŁEJ ARCHITEKTURY</w:t>
      </w:r>
    </w:p>
    <w:p w:rsidR="00211F6F" w:rsidRDefault="00900B25" w:rsidP="0059195F">
      <w:pPr>
        <w:pStyle w:val="Standard"/>
        <w:spacing w:line="480" w:lineRule="auto"/>
      </w:pPr>
      <w:r>
        <w:rPr>
          <w:rStyle w:val="Domylnaczcionkaakapitu1"/>
          <w:sz w:val="28"/>
        </w:rPr>
        <w:t>X</w:t>
      </w:r>
      <w:r w:rsidR="005B2429">
        <w:rPr>
          <w:rStyle w:val="Domylnaczcionkaakapitu1"/>
          <w:sz w:val="28"/>
        </w:rPr>
        <w:t>I</w:t>
      </w:r>
      <w:r>
        <w:rPr>
          <w:rStyle w:val="Domylnaczcionkaakapitu1"/>
          <w:sz w:val="28"/>
        </w:rPr>
        <w:t xml:space="preserve">. </w:t>
      </w:r>
      <w:r>
        <w:rPr>
          <w:rStyle w:val="Domylnaczcionkaakapitu1"/>
          <w:sz w:val="28"/>
          <w:szCs w:val="28"/>
        </w:rPr>
        <w:t>MONTAŻ I INSTALACJA URZĄDZEŃ</w:t>
      </w:r>
    </w:p>
    <w:p w:rsidR="00211F6F" w:rsidRDefault="00900B25" w:rsidP="0059195F">
      <w:pPr>
        <w:pStyle w:val="Standard"/>
        <w:spacing w:line="480" w:lineRule="auto"/>
      </w:pPr>
      <w:r>
        <w:rPr>
          <w:rStyle w:val="Domylnaczcionkaakapitu1"/>
          <w:color w:val="000000"/>
          <w:sz w:val="28"/>
          <w:szCs w:val="28"/>
        </w:rPr>
        <w:t>X</w:t>
      </w:r>
      <w:r w:rsidR="005B2429">
        <w:rPr>
          <w:rStyle w:val="Domylnaczcionkaakapitu1"/>
          <w:color w:val="000000"/>
          <w:sz w:val="28"/>
          <w:szCs w:val="28"/>
        </w:rPr>
        <w:t>II</w:t>
      </w:r>
      <w:r>
        <w:rPr>
          <w:rStyle w:val="Domylnaczcionkaakapitu1"/>
          <w:color w:val="000000"/>
          <w:sz w:val="28"/>
          <w:szCs w:val="28"/>
        </w:rPr>
        <w:t>. NAWIERZCHNIA PLACU</w:t>
      </w:r>
    </w:p>
    <w:p w:rsidR="00211F6F" w:rsidRDefault="00211F6F">
      <w:pPr>
        <w:pStyle w:val="Standard"/>
        <w:rPr>
          <w:color w:val="000000"/>
          <w:sz w:val="28"/>
          <w:szCs w:val="28"/>
        </w:rPr>
      </w:pPr>
    </w:p>
    <w:p w:rsidR="00211F6F" w:rsidRDefault="00211F6F">
      <w:pPr>
        <w:pStyle w:val="Standard"/>
        <w:rPr>
          <w:rStyle w:val="Domylnaczcionkaakapitu1"/>
          <w:b/>
          <w:bCs/>
          <w:color w:val="000000"/>
          <w:sz w:val="28"/>
          <w:szCs w:val="28"/>
        </w:rPr>
      </w:pPr>
    </w:p>
    <w:p w:rsidR="0059195F" w:rsidRDefault="0059195F">
      <w:pPr>
        <w:pStyle w:val="Standard"/>
        <w:rPr>
          <w:rStyle w:val="Domylnaczcionkaakapitu1"/>
          <w:b/>
          <w:bCs/>
          <w:color w:val="000000"/>
          <w:sz w:val="28"/>
          <w:szCs w:val="28"/>
        </w:rPr>
      </w:pPr>
    </w:p>
    <w:p w:rsidR="0059195F" w:rsidRDefault="0059195F">
      <w:pPr>
        <w:pStyle w:val="Standard"/>
        <w:rPr>
          <w:rStyle w:val="Domylnaczcionkaakapitu1"/>
          <w:b/>
          <w:bCs/>
          <w:color w:val="000000"/>
          <w:sz w:val="28"/>
          <w:szCs w:val="28"/>
        </w:rPr>
      </w:pPr>
    </w:p>
    <w:p w:rsidR="0059195F" w:rsidRDefault="0059195F">
      <w:pPr>
        <w:pStyle w:val="Standard"/>
        <w:rPr>
          <w:b/>
          <w:sz w:val="28"/>
        </w:rPr>
      </w:pPr>
    </w:p>
    <w:p w:rsidR="00211F6F" w:rsidRDefault="00211F6F">
      <w:pPr>
        <w:pStyle w:val="Standard"/>
        <w:jc w:val="center"/>
        <w:rPr>
          <w:b/>
          <w:sz w:val="28"/>
        </w:rPr>
      </w:pPr>
    </w:p>
    <w:p w:rsidR="00211F6F" w:rsidRDefault="00211F6F">
      <w:pPr>
        <w:pStyle w:val="Standard"/>
        <w:jc w:val="center"/>
        <w:rPr>
          <w:b/>
          <w:sz w:val="28"/>
        </w:rPr>
      </w:pPr>
    </w:p>
    <w:p w:rsidR="00211F6F" w:rsidRDefault="00211F6F">
      <w:pPr>
        <w:pStyle w:val="Standard"/>
        <w:jc w:val="center"/>
        <w:rPr>
          <w:b/>
          <w:sz w:val="28"/>
        </w:rPr>
      </w:pPr>
    </w:p>
    <w:p w:rsidR="00211F6F" w:rsidRDefault="00211F6F">
      <w:pPr>
        <w:pStyle w:val="Standard"/>
        <w:jc w:val="center"/>
        <w:rPr>
          <w:b/>
          <w:sz w:val="28"/>
        </w:rPr>
      </w:pPr>
    </w:p>
    <w:p w:rsidR="00211F6F" w:rsidRDefault="00211F6F">
      <w:pPr>
        <w:pStyle w:val="Standard"/>
        <w:jc w:val="center"/>
        <w:rPr>
          <w:b/>
          <w:sz w:val="28"/>
        </w:rPr>
      </w:pPr>
    </w:p>
    <w:p w:rsidR="00211F6F" w:rsidRDefault="00211F6F">
      <w:pPr>
        <w:pStyle w:val="Standard"/>
        <w:jc w:val="center"/>
        <w:rPr>
          <w:b/>
          <w:sz w:val="28"/>
        </w:rPr>
      </w:pPr>
    </w:p>
    <w:p w:rsidR="00211F6F" w:rsidRDefault="00211F6F">
      <w:pPr>
        <w:pStyle w:val="Standard"/>
        <w:jc w:val="center"/>
        <w:rPr>
          <w:b/>
          <w:sz w:val="28"/>
        </w:rPr>
      </w:pPr>
    </w:p>
    <w:p w:rsidR="00440CBB" w:rsidRDefault="00440CBB">
      <w:pPr>
        <w:pStyle w:val="Standard"/>
        <w:jc w:val="center"/>
        <w:rPr>
          <w:b/>
          <w:sz w:val="28"/>
        </w:rPr>
      </w:pPr>
    </w:p>
    <w:p w:rsidR="00440CBB" w:rsidRDefault="00440CBB">
      <w:pPr>
        <w:pStyle w:val="Standard"/>
        <w:jc w:val="center"/>
        <w:rPr>
          <w:b/>
          <w:sz w:val="28"/>
        </w:rPr>
      </w:pPr>
    </w:p>
    <w:p w:rsidR="00211F6F" w:rsidRDefault="00211F6F" w:rsidP="002F458E">
      <w:pPr>
        <w:pStyle w:val="Standard"/>
        <w:rPr>
          <w:b/>
          <w:sz w:val="28"/>
        </w:rPr>
      </w:pPr>
    </w:p>
    <w:p w:rsidR="00211F6F" w:rsidRDefault="00211F6F">
      <w:pPr>
        <w:pStyle w:val="Standard"/>
        <w:jc w:val="both"/>
        <w:rPr>
          <w:b/>
          <w:sz w:val="28"/>
        </w:rPr>
      </w:pPr>
    </w:p>
    <w:p w:rsidR="00211F6F" w:rsidRDefault="00900B25">
      <w:pPr>
        <w:pStyle w:val="Standard"/>
        <w:jc w:val="both"/>
        <w:rPr>
          <w:b/>
          <w:bCs/>
        </w:rPr>
      </w:pPr>
      <w:r>
        <w:rPr>
          <w:b/>
          <w:bCs/>
        </w:rPr>
        <w:t>Podstawa opracowania:</w:t>
      </w:r>
    </w:p>
    <w:p w:rsidR="00211F6F" w:rsidRDefault="00900B25">
      <w:pPr>
        <w:pStyle w:val="Standard"/>
        <w:numPr>
          <w:ilvl w:val="0"/>
          <w:numId w:val="2"/>
        </w:numPr>
        <w:jc w:val="both"/>
      </w:pPr>
      <w:r>
        <w:t>wytyczne inwestora</w:t>
      </w:r>
    </w:p>
    <w:p w:rsidR="00211F6F" w:rsidRDefault="00900B25">
      <w:pPr>
        <w:pStyle w:val="Standard"/>
        <w:numPr>
          <w:ilvl w:val="0"/>
          <w:numId w:val="2"/>
        </w:numPr>
        <w:jc w:val="both"/>
      </w:pPr>
      <w:r>
        <w:t>wizja w terenie</w:t>
      </w:r>
    </w:p>
    <w:p w:rsidR="00211F6F" w:rsidRDefault="00900B25">
      <w:pPr>
        <w:pStyle w:val="Standard"/>
        <w:numPr>
          <w:ilvl w:val="0"/>
          <w:numId w:val="2"/>
        </w:numPr>
        <w:jc w:val="both"/>
      </w:pPr>
      <w:r>
        <w:t>mapa zasadnicza w skali 1:1000</w:t>
      </w:r>
    </w:p>
    <w:p w:rsidR="00211F6F" w:rsidRDefault="00900B25">
      <w:pPr>
        <w:pStyle w:val="Standard"/>
        <w:numPr>
          <w:ilvl w:val="0"/>
          <w:numId w:val="2"/>
        </w:numPr>
        <w:jc w:val="both"/>
      </w:pPr>
      <w:r>
        <w:t>obowiązujące normy i przepisy prawa budowlanego</w:t>
      </w:r>
    </w:p>
    <w:p w:rsidR="00211F6F" w:rsidRDefault="00211F6F">
      <w:pPr>
        <w:pStyle w:val="Standard"/>
        <w:jc w:val="both"/>
      </w:pPr>
    </w:p>
    <w:p w:rsidR="00211F6F" w:rsidRDefault="00900B25">
      <w:pPr>
        <w:pStyle w:val="Standard"/>
        <w:jc w:val="both"/>
      </w:pPr>
      <w:r>
        <w:rPr>
          <w:rStyle w:val="Domylnaczcionkaakapitu1"/>
          <w:b/>
          <w:bCs/>
        </w:rPr>
        <w:t xml:space="preserve">Adres </w:t>
      </w:r>
      <w:r w:rsidR="00A46781">
        <w:rPr>
          <w:rStyle w:val="Domylnaczcionkaakapitu1"/>
          <w:b/>
          <w:bCs/>
        </w:rPr>
        <w:t>inwestycji</w:t>
      </w:r>
      <w:r>
        <w:rPr>
          <w:rStyle w:val="Domylnaczcionkaakapitu1"/>
          <w:b/>
          <w:bCs/>
        </w:rPr>
        <w:t>:</w:t>
      </w:r>
    </w:p>
    <w:p w:rsidR="00211F6F" w:rsidRDefault="005C1600">
      <w:pPr>
        <w:pStyle w:val="Standard"/>
        <w:jc w:val="both"/>
      </w:pPr>
      <w:r>
        <w:t>SĘDZICE</w:t>
      </w:r>
      <w:r w:rsidR="00900B25">
        <w:t xml:space="preserve">, 55-106 Zawonia,  dz. nr </w:t>
      </w:r>
      <w:r>
        <w:t>83</w:t>
      </w:r>
      <w:r w:rsidR="004C73F7">
        <w:t>/</w:t>
      </w:r>
      <w:r>
        <w:t>1</w:t>
      </w:r>
      <w:r w:rsidR="004C73F7">
        <w:t>1</w:t>
      </w:r>
      <w:r w:rsidR="004C73F7">
        <w:tab/>
      </w:r>
    </w:p>
    <w:p w:rsidR="00211F6F" w:rsidRDefault="00211F6F">
      <w:pPr>
        <w:pStyle w:val="Standard"/>
        <w:jc w:val="both"/>
      </w:pPr>
    </w:p>
    <w:p w:rsidR="00211F6F" w:rsidRDefault="00900B25">
      <w:pPr>
        <w:pStyle w:val="Standard"/>
        <w:jc w:val="both"/>
        <w:rPr>
          <w:b/>
          <w:bCs/>
        </w:rPr>
      </w:pPr>
      <w:r>
        <w:rPr>
          <w:b/>
          <w:bCs/>
        </w:rPr>
        <w:t>Inwestor:</w:t>
      </w:r>
    </w:p>
    <w:p w:rsidR="00211F6F" w:rsidRDefault="00900B25">
      <w:pPr>
        <w:pStyle w:val="Standard"/>
        <w:jc w:val="both"/>
      </w:pPr>
      <w:r>
        <w:t>Gmina Zawonia</w:t>
      </w:r>
    </w:p>
    <w:p w:rsidR="00211F6F" w:rsidRDefault="00A46781">
      <w:pPr>
        <w:pStyle w:val="Standard"/>
        <w:jc w:val="both"/>
      </w:pPr>
      <w:r>
        <w:t>ul. Trzebnicka 11</w:t>
      </w:r>
    </w:p>
    <w:p w:rsidR="00211F6F" w:rsidRDefault="00900B25">
      <w:pPr>
        <w:pStyle w:val="Standard"/>
        <w:jc w:val="both"/>
      </w:pPr>
      <w:r>
        <w:t>55-106 Zawonia</w:t>
      </w:r>
    </w:p>
    <w:p w:rsidR="00211F6F" w:rsidRDefault="00211F6F">
      <w:pPr>
        <w:pStyle w:val="Standard"/>
        <w:jc w:val="both"/>
      </w:pPr>
    </w:p>
    <w:p w:rsidR="00953343" w:rsidRPr="00A46781" w:rsidRDefault="00900B25">
      <w:pPr>
        <w:pStyle w:val="Standard"/>
        <w:jc w:val="both"/>
        <w:rPr>
          <w:b/>
          <w:sz w:val="28"/>
        </w:rPr>
      </w:pPr>
      <w:r>
        <w:rPr>
          <w:b/>
          <w:sz w:val="28"/>
        </w:rPr>
        <w:t>I . STAN ISTNIEJĄCY TERENU OBJĘTEGO</w:t>
      </w:r>
      <w:r>
        <w:t xml:space="preserve"> </w:t>
      </w:r>
      <w:r w:rsidR="00A46781">
        <w:t xml:space="preserve"> </w:t>
      </w:r>
      <w:r w:rsidR="00A46781">
        <w:rPr>
          <w:b/>
          <w:sz w:val="28"/>
        </w:rPr>
        <w:t>ZGŁOSZENIEM</w:t>
      </w:r>
    </w:p>
    <w:p w:rsidR="00211F6F" w:rsidRDefault="005C1600">
      <w:pPr>
        <w:pStyle w:val="Standard"/>
        <w:jc w:val="both"/>
      </w:pPr>
      <w:r>
        <w:rPr>
          <w:sz w:val="22"/>
          <w:szCs w:val="22"/>
        </w:rPr>
        <w:t xml:space="preserve">Działka z różnicami w poziomie terenu pokryta głównie  nawierzchnią trawiastą. Teren urządzony rekreacyjnie- zlokalizowana jest tu boisko, teren z ławkami piknikowymi oraz urządzenia placu zabaw </w:t>
      </w:r>
      <w:r w:rsidR="00F95BDD">
        <w:rPr>
          <w:sz w:val="22"/>
          <w:szCs w:val="22"/>
        </w:rPr>
        <w:br/>
      </w:r>
      <w:r>
        <w:rPr>
          <w:sz w:val="22"/>
          <w:szCs w:val="22"/>
        </w:rPr>
        <w:t xml:space="preserve">w ogrodzonej strefie. </w:t>
      </w:r>
      <w:r>
        <w:t>Miejsce rozmieszczenia nowych urządzeń siłowych i rekreacyjnych nieograniczone żadną infrastrukturą techniczną</w:t>
      </w:r>
    </w:p>
    <w:p w:rsidR="005C1600" w:rsidRDefault="005C1600">
      <w:pPr>
        <w:pStyle w:val="Standard"/>
        <w:jc w:val="both"/>
      </w:pPr>
    </w:p>
    <w:p w:rsidR="00211F6F" w:rsidRDefault="00440CBB">
      <w:pPr>
        <w:pStyle w:val="Standard"/>
        <w:jc w:val="both"/>
        <w:rPr>
          <w:b/>
          <w:sz w:val="28"/>
        </w:rPr>
      </w:pPr>
      <w:r>
        <w:rPr>
          <w:b/>
          <w:sz w:val="28"/>
        </w:rPr>
        <w:t>I</w:t>
      </w:r>
      <w:r w:rsidR="00900B25">
        <w:rPr>
          <w:b/>
          <w:sz w:val="28"/>
        </w:rPr>
        <w:t>I. PRZEDMIOT I ZAKRES OPRACOWANIA</w:t>
      </w:r>
    </w:p>
    <w:p w:rsidR="00211F6F" w:rsidRDefault="00900B25">
      <w:pPr>
        <w:pStyle w:val="Standard"/>
        <w:jc w:val="both"/>
      </w:pPr>
      <w:r>
        <w:t xml:space="preserve">Przedmiotem opracowania jest </w:t>
      </w:r>
      <w:r w:rsidR="0077000A">
        <w:t>doposażenie</w:t>
      </w:r>
      <w:r w:rsidR="00704810">
        <w:t xml:space="preserve"> </w:t>
      </w:r>
      <w:r w:rsidR="00E655E2">
        <w:t>ogólnodostępnego</w:t>
      </w:r>
      <w:r w:rsidR="00953343">
        <w:t xml:space="preserve"> placu zabaw</w:t>
      </w:r>
      <w:r w:rsidR="00E655E2">
        <w:t xml:space="preserve"> dla dzieci i </w:t>
      </w:r>
      <w:r w:rsidR="005B2429">
        <w:t>młodzieży</w:t>
      </w:r>
      <w:r w:rsidR="00E655E2">
        <w:t xml:space="preserve"> jako miejsca rekreacji</w:t>
      </w:r>
      <w:r w:rsidR="00175EFB">
        <w:t>.</w:t>
      </w:r>
    </w:p>
    <w:p w:rsidR="00211F6F" w:rsidRDefault="00900B25">
      <w:pPr>
        <w:pStyle w:val="Standard"/>
        <w:jc w:val="both"/>
      </w:pPr>
      <w:r>
        <w:t>Planowana inwestycja nie wpłynie ujemnie na walory przyrodnicze obszarów otaczających plac zabaw, jak również nie stanowi zagrożenia dla środowiska przyrodniczego.</w:t>
      </w:r>
    </w:p>
    <w:p w:rsidR="00211F6F" w:rsidRDefault="00900B25">
      <w:pPr>
        <w:pStyle w:val="Standard"/>
        <w:jc w:val="both"/>
      </w:pPr>
      <w:r>
        <w:t xml:space="preserve">Zagospodarowanie placu zabaw wykonano na mapie zasadniczej i na zasadach określonych </w:t>
      </w:r>
      <w:r>
        <w:br/>
        <w:t>w warunkach technicznych.</w:t>
      </w:r>
    </w:p>
    <w:p w:rsidR="00211F6F" w:rsidRDefault="00211F6F">
      <w:pPr>
        <w:pStyle w:val="Standard"/>
        <w:jc w:val="both"/>
      </w:pPr>
    </w:p>
    <w:p w:rsidR="00211F6F" w:rsidRDefault="00900B25">
      <w:pPr>
        <w:pStyle w:val="Standard"/>
        <w:jc w:val="both"/>
        <w:rPr>
          <w:b/>
          <w:sz w:val="28"/>
        </w:rPr>
      </w:pPr>
      <w:r>
        <w:rPr>
          <w:b/>
          <w:sz w:val="28"/>
        </w:rPr>
        <w:t>I</w:t>
      </w:r>
      <w:r w:rsidR="00440CBB">
        <w:rPr>
          <w:b/>
          <w:sz w:val="28"/>
        </w:rPr>
        <w:t>II</w:t>
      </w:r>
      <w:r>
        <w:rPr>
          <w:b/>
          <w:sz w:val="28"/>
        </w:rPr>
        <w:t>. DOJAZDY I DOJŚCIA</w:t>
      </w:r>
    </w:p>
    <w:p w:rsidR="00211F6F" w:rsidRDefault="00900B25">
      <w:pPr>
        <w:pStyle w:val="Standard"/>
        <w:jc w:val="both"/>
      </w:pPr>
      <w:r>
        <w:t>Dojście i dojazd na plac zabaw</w:t>
      </w:r>
      <w:r w:rsidR="00F45BDA">
        <w:t xml:space="preserve"> znajduję się po jego </w:t>
      </w:r>
      <w:r w:rsidR="002104C5">
        <w:t>północnej i południowej</w:t>
      </w:r>
      <w:r w:rsidR="00F45BDA">
        <w:t xml:space="preserve"> </w:t>
      </w:r>
      <w:r>
        <w:t xml:space="preserve">stronie </w:t>
      </w:r>
      <w:r w:rsidR="0077000A">
        <w:t>–</w:t>
      </w:r>
      <w:r>
        <w:t xml:space="preserve"> drog</w:t>
      </w:r>
      <w:r w:rsidR="002104C5">
        <w:t>i</w:t>
      </w:r>
      <w:r w:rsidR="0077000A">
        <w:t xml:space="preserve"> na </w:t>
      </w:r>
      <w:r>
        <w:br/>
        <w:t>dział</w:t>
      </w:r>
      <w:r w:rsidR="002104C5">
        <w:t xml:space="preserve">kach </w:t>
      </w:r>
      <w:r>
        <w:t xml:space="preserve">nr </w:t>
      </w:r>
      <w:r w:rsidR="002104C5">
        <w:t>83/14 oraz 148 obręb Sędzice</w:t>
      </w:r>
      <w:r w:rsidR="00F30F2D">
        <w:t>.</w:t>
      </w:r>
    </w:p>
    <w:p w:rsidR="00211F6F" w:rsidRDefault="00211F6F">
      <w:pPr>
        <w:pStyle w:val="Standard"/>
        <w:jc w:val="both"/>
      </w:pPr>
    </w:p>
    <w:p w:rsidR="00211F6F" w:rsidRDefault="00440CBB">
      <w:pPr>
        <w:pStyle w:val="Standard"/>
        <w:jc w:val="both"/>
        <w:rPr>
          <w:b/>
          <w:sz w:val="28"/>
        </w:rPr>
      </w:pPr>
      <w:r>
        <w:rPr>
          <w:b/>
          <w:sz w:val="28"/>
        </w:rPr>
        <w:t>I</w:t>
      </w:r>
      <w:r w:rsidR="00900B25">
        <w:rPr>
          <w:b/>
          <w:sz w:val="28"/>
        </w:rPr>
        <w:t>V. INFRASTRUKTURA</w:t>
      </w:r>
    </w:p>
    <w:p w:rsidR="005B2429" w:rsidRDefault="008251A7" w:rsidP="005B2429">
      <w:pPr>
        <w:pStyle w:val="Standard"/>
        <w:jc w:val="both"/>
      </w:pPr>
      <w:r>
        <w:t>Miejsce</w:t>
      </w:r>
      <w:r w:rsidR="005B2429">
        <w:t xml:space="preserve"> rozmieszczenia urządzeń zabawowych dla dzieci jest niczym nieograniczone.</w:t>
      </w:r>
    </w:p>
    <w:p w:rsidR="00211F6F" w:rsidRDefault="00211F6F">
      <w:pPr>
        <w:pStyle w:val="Standard"/>
        <w:jc w:val="both"/>
      </w:pPr>
    </w:p>
    <w:p w:rsidR="00211F6F" w:rsidRDefault="00900B25">
      <w:pPr>
        <w:pStyle w:val="Standard"/>
        <w:jc w:val="both"/>
        <w:rPr>
          <w:b/>
          <w:sz w:val="28"/>
        </w:rPr>
      </w:pPr>
      <w:r>
        <w:rPr>
          <w:b/>
          <w:sz w:val="28"/>
        </w:rPr>
        <w:t>V . INSTALACJE</w:t>
      </w:r>
    </w:p>
    <w:p w:rsidR="00211F6F" w:rsidRDefault="00900B25">
      <w:pPr>
        <w:pStyle w:val="Standard"/>
        <w:jc w:val="both"/>
      </w:pPr>
      <w:r>
        <w:t>Nie przewiduje się wypos</w:t>
      </w:r>
      <w:r w:rsidR="00440CBB">
        <w:t>ażenia placu zabaw w instalacje</w:t>
      </w:r>
      <w:r>
        <w:t>.</w:t>
      </w:r>
    </w:p>
    <w:p w:rsidR="00211F6F" w:rsidRDefault="00211F6F">
      <w:pPr>
        <w:pStyle w:val="Standard"/>
        <w:rPr>
          <w:b/>
          <w:sz w:val="28"/>
        </w:rPr>
      </w:pPr>
    </w:p>
    <w:p w:rsidR="00211F6F" w:rsidRDefault="00440CBB">
      <w:pPr>
        <w:pStyle w:val="Standard"/>
        <w:rPr>
          <w:b/>
          <w:sz w:val="28"/>
        </w:rPr>
      </w:pPr>
      <w:r>
        <w:rPr>
          <w:b/>
          <w:sz w:val="28"/>
        </w:rPr>
        <w:t>VI</w:t>
      </w:r>
      <w:r w:rsidR="00900B25">
        <w:rPr>
          <w:b/>
          <w:sz w:val="28"/>
        </w:rPr>
        <w:t>. DANE TECHNICZNE CHARAKTERYZUJĄCE WPŁYW NA ŚRODOWISKO, ZDROWIE LUDZI I OBIEKTY SĄSIEDNIE</w:t>
      </w:r>
    </w:p>
    <w:p w:rsidR="00211F6F" w:rsidRDefault="00900B25">
      <w:pPr>
        <w:pStyle w:val="Standard"/>
        <w:numPr>
          <w:ilvl w:val="0"/>
          <w:numId w:val="3"/>
        </w:numPr>
        <w:jc w:val="both"/>
      </w:pPr>
      <w:r>
        <w:t>Brak emisji zanieczyszczeń.</w:t>
      </w:r>
    </w:p>
    <w:p w:rsidR="00211F6F" w:rsidRDefault="00900B25">
      <w:pPr>
        <w:pStyle w:val="Standard"/>
        <w:numPr>
          <w:ilvl w:val="0"/>
          <w:numId w:val="3"/>
        </w:numPr>
        <w:jc w:val="both"/>
      </w:pPr>
      <w:r>
        <w:t xml:space="preserve">Dla założonego programu użytkowego nie występują emisje hałasu, wibracji </w:t>
      </w:r>
      <w:r>
        <w:br/>
        <w:t>i promieniowania , w tym jonizującego, jak również nie powstaje pole elektromagnetyczne czy inne zakłócenia.</w:t>
      </w:r>
    </w:p>
    <w:p w:rsidR="005B2429" w:rsidRPr="005B2429" w:rsidRDefault="00900B25" w:rsidP="005B2429">
      <w:pPr>
        <w:pStyle w:val="Standard"/>
        <w:numPr>
          <w:ilvl w:val="0"/>
          <w:numId w:val="3"/>
        </w:numPr>
        <w:jc w:val="both"/>
      </w:pPr>
      <w:r>
        <w:t>Char</w:t>
      </w:r>
      <w:r w:rsidR="002F458E">
        <w:t xml:space="preserve">akter zagospodarowania terenu </w:t>
      </w:r>
      <w:r>
        <w:t>nie wpływa negatywnie na istn</w:t>
      </w:r>
      <w:r w:rsidR="005B2429">
        <w:t xml:space="preserve">iejący w sąsiedztwie drzewostan, </w:t>
      </w:r>
      <w:r w:rsidR="005B2429" w:rsidRPr="005B2429">
        <w:rPr>
          <w:rFonts w:cs="Times New Roman"/>
          <w:kern w:val="0"/>
          <w:sz w:val="23"/>
          <w:szCs w:val="23"/>
          <w:lang w:bidi="ar-SA"/>
        </w:rPr>
        <w:t xml:space="preserve">powierzchnię ziemi, glebę </w:t>
      </w:r>
      <w:r w:rsidR="005B2429">
        <w:rPr>
          <w:rFonts w:cs="Times New Roman"/>
          <w:kern w:val="0"/>
          <w:sz w:val="23"/>
          <w:szCs w:val="23"/>
          <w:lang w:bidi="ar-SA"/>
        </w:rPr>
        <w:t xml:space="preserve"> </w:t>
      </w:r>
      <w:r w:rsidR="005B2429" w:rsidRPr="005B2429">
        <w:rPr>
          <w:rFonts w:cs="Times New Roman"/>
          <w:kern w:val="0"/>
          <w:sz w:val="23"/>
          <w:szCs w:val="23"/>
          <w:lang w:bidi="ar-SA"/>
        </w:rPr>
        <w:t xml:space="preserve">oraz wody powierzchniowe i podziemne. </w:t>
      </w:r>
    </w:p>
    <w:p w:rsidR="005B2429" w:rsidRPr="005B2429" w:rsidRDefault="005B2429" w:rsidP="005B2429">
      <w:pPr>
        <w:pStyle w:val="Standard"/>
        <w:numPr>
          <w:ilvl w:val="0"/>
          <w:numId w:val="3"/>
        </w:numPr>
        <w:jc w:val="both"/>
      </w:pPr>
      <w:r w:rsidRPr="005B2429">
        <w:rPr>
          <w:rFonts w:cs="Times New Roman"/>
          <w:kern w:val="0"/>
          <w:sz w:val="23"/>
          <w:szCs w:val="23"/>
          <w:lang w:bidi="ar-SA"/>
        </w:rPr>
        <w:t xml:space="preserve">Projektowane zagospodarowanie działki nie tworzy zagrożenia dla środowiska </w:t>
      </w:r>
      <w:r>
        <w:rPr>
          <w:rFonts w:cs="Times New Roman"/>
          <w:kern w:val="0"/>
          <w:sz w:val="23"/>
          <w:szCs w:val="23"/>
          <w:lang w:bidi="ar-SA"/>
        </w:rPr>
        <w:t xml:space="preserve"> </w:t>
      </w:r>
      <w:r w:rsidRPr="005B2429">
        <w:rPr>
          <w:rFonts w:cs="Times New Roman"/>
          <w:kern w:val="0"/>
          <w:sz w:val="23"/>
          <w:szCs w:val="23"/>
          <w:lang w:bidi="ar-SA"/>
        </w:rPr>
        <w:t>naturalnego oraz higieny i zdrowia użytkowników istniejących budynków.</w:t>
      </w:r>
    </w:p>
    <w:p w:rsidR="005B2429" w:rsidRPr="005B2429" w:rsidRDefault="005B2429" w:rsidP="005B2429">
      <w:pPr>
        <w:pStyle w:val="Standard"/>
        <w:jc w:val="both"/>
      </w:pPr>
      <w:r w:rsidRPr="005B2429">
        <w:rPr>
          <w:rFonts w:cs="Times New Roman"/>
          <w:kern w:val="0"/>
          <w:sz w:val="23"/>
          <w:szCs w:val="23"/>
          <w:lang w:bidi="ar-SA"/>
        </w:rPr>
        <w:t xml:space="preserve"> </w:t>
      </w:r>
    </w:p>
    <w:p w:rsidR="005B2429" w:rsidRDefault="005B2429" w:rsidP="005B2429">
      <w:pPr>
        <w:pStyle w:val="Standard"/>
        <w:jc w:val="both"/>
      </w:pPr>
      <w:r>
        <w:rPr>
          <w:b/>
          <w:sz w:val="28"/>
        </w:rPr>
        <w:lastRenderedPageBreak/>
        <w:t xml:space="preserve">VII </w:t>
      </w:r>
      <w:r w:rsidRPr="005B2429">
        <w:rPr>
          <w:b/>
          <w:sz w:val="28"/>
          <w:szCs w:val="28"/>
        </w:rPr>
        <w:t xml:space="preserve">. </w:t>
      </w:r>
      <w:r w:rsidRPr="005B2429">
        <w:rPr>
          <w:rFonts w:cs="Times New Roman"/>
          <w:b/>
          <w:sz w:val="28"/>
          <w:szCs w:val="28"/>
        </w:rPr>
        <w:t>INFORMACJA O ODPROWADZENIU WÓD OPADOWYCH.</w:t>
      </w:r>
    </w:p>
    <w:p w:rsidR="005B2429" w:rsidRDefault="005B2429" w:rsidP="005B2429">
      <w:pPr>
        <w:pStyle w:val="Standard"/>
        <w:jc w:val="both"/>
      </w:pPr>
      <w:r>
        <w:t>Odprowadzenie wód opadowych z urządzeń - wody opadowe będą spływały na teren działki Inwestora bez naruszenia stosunków wodnych sąsiadujących działek.</w:t>
      </w:r>
    </w:p>
    <w:p w:rsidR="005B2429" w:rsidRDefault="005B2429" w:rsidP="005B2429">
      <w:pPr>
        <w:pStyle w:val="Standard"/>
        <w:ind w:left="720"/>
        <w:jc w:val="both"/>
      </w:pPr>
    </w:p>
    <w:p w:rsidR="005B2429" w:rsidRDefault="005B2429" w:rsidP="005B2429">
      <w:pPr>
        <w:pStyle w:val="Standard"/>
        <w:jc w:val="both"/>
      </w:pPr>
      <w:r>
        <w:rPr>
          <w:b/>
          <w:sz w:val="28"/>
        </w:rPr>
        <w:t xml:space="preserve">VIII. </w:t>
      </w:r>
      <w:r w:rsidRPr="005B2429">
        <w:rPr>
          <w:b/>
          <w:sz w:val="28"/>
        </w:rPr>
        <w:t>SPOSÓB ZAGOSPODAROWANIA MAS ZIEMNYCH Z WYKOPÓW</w:t>
      </w:r>
      <w:r>
        <w:t>.</w:t>
      </w:r>
    </w:p>
    <w:p w:rsidR="005B2429" w:rsidRDefault="005B2429" w:rsidP="007520B5">
      <w:pPr>
        <w:pStyle w:val="Standard"/>
        <w:jc w:val="both"/>
      </w:pPr>
      <w:r>
        <w:t>Nie będzie prowadzona niwelacja terenu powodująca naruszenie stanu wody na gruncie</w:t>
      </w:r>
    </w:p>
    <w:p w:rsidR="005B2429" w:rsidRPr="005B2429" w:rsidRDefault="007520B5" w:rsidP="007520B5">
      <w:pPr>
        <w:pStyle w:val="Standard"/>
        <w:jc w:val="both"/>
      </w:pPr>
      <w:r>
        <w:t xml:space="preserve"> </w:t>
      </w:r>
      <w:r w:rsidR="005B2429">
        <w:t>ze szkodą dla gruntów sąsiednich oraz nie zostanie przekszt</w:t>
      </w:r>
      <w:r>
        <w:t xml:space="preserve">ałcone naturalne ukształtowanie </w:t>
      </w:r>
      <w:r w:rsidR="005B2429">
        <w:t>terenu.</w:t>
      </w:r>
    </w:p>
    <w:p w:rsidR="005B2429" w:rsidRPr="005B2429" w:rsidRDefault="005B2429" w:rsidP="007520B5">
      <w:pPr>
        <w:pStyle w:val="Standard"/>
        <w:jc w:val="both"/>
      </w:pPr>
    </w:p>
    <w:p w:rsidR="00211F6F" w:rsidRDefault="005B2429">
      <w:pPr>
        <w:pStyle w:val="Standard"/>
        <w:jc w:val="both"/>
        <w:rPr>
          <w:b/>
          <w:sz w:val="28"/>
        </w:rPr>
      </w:pPr>
      <w:r>
        <w:rPr>
          <w:b/>
          <w:sz w:val="28"/>
        </w:rPr>
        <w:t>IX</w:t>
      </w:r>
      <w:r w:rsidR="00900B25">
        <w:rPr>
          <w:b/>
          <w:sz w:val="28"/>
        </w:rPr>
        <w:t xml:space="preserve"> . INFORMACJE DODATKOWE</w:t>
      </w:r>
    </w:p>
    <w:p w:rsidR="00211F6F" w:rsidRDefault="00900B25" w:rsidP="007520B5">
      <w:pPr>
        <w:pStyle w:val="Standard"/>
        <w:numPr>
          <w:ilvl w:val="0"/>
          <w:numId w:val="9"/>
        </w:numPr>
        <w:jc w:val="both"/>
      </w:pPr>
      <w:r>
        <w:t>Wszystkie urządzenia montowane na placu zabaw muszą być wypoziomowane.</w:t>
      </w:r>
    </w:p>
    <w:p w:rsidR="00211F6F" w:rsidRDefault="00900B25" w:rsidP="007520B5">
      <w:pPr>
        <w:pStyle w:val="Standard"/>
        <w:numPr>
          <w:ilvl w:val="0"/>
          <w:numId w:val="9"/>
        </w:numPr>
        <w:jc w:val="both"/>
      </w:pPr>
      <w:r>
        <w:t>Wszystkie urządzenia muszą posiadać certyfikat oraz instrukcje montażu z określeniem strefy bezpieczeństwa.</w:t>
      </w:r>
    </w:p>
    <w:p w:rsidR="00211F6F" w:rsidRDefault="00900B25" w:rsidP="007520B5">
      <w:pPr>
        <w:pStyle w:val="Standard"/>
        <w:numPr>
          <w:ilvl w:val="0"/>
          <w:numId w:val="9"/>
        </w:numPr>
        <w:jc w:val="both"/>
      </w:pPr>
      <w:r>
        <w:t>Urządzenia należy montować zgodnie z instrukcją producenta.</w:t>
      </w:r>
    </w:p>
    <w:p w:rsidR="00211F6F" w:rsidRDefault="00211F6F">
      <w:pPr>
        <w:pStyle w:val="Standard"/>
        <w:jc w:val="both"/>
        <w:rPr>
          <w:b/>
          <w:sz w:val="28"/>
        </w:rPr>
      </w:pPr>
    </w:p>
    <w:p w:rsidR="00211F6F" w:rsidRDefault="005B2429">
      <w:pPr>
        <w:pStyle w:val="Standard"/>
        <w:jc w:val="both"/>
      </w:pPr>
      <w:r>
        <w:rPr>
          <w:rStyle w:val="Domylnaczcionkaakapitu1"/>
          <w:b/>
          <w:sz w:val="28"/>
        </w:rPr>
        <w:t>X</w:t>
      </w:r>
      <w:r w:rsidR="00900B25">
        <w:rPr>
          <w:rStyle w:val="Domylnaczcionkaakapitu1"/>
          <w:b/>
          <w:sz w:val="28"/>
        </w:rPr>
        <w:t xml:space="preserve"> . OPIS URZĄDZEŃ I MONTAŻU</w:t>
      </w:r>
    </w:p>
    <w:p w:rsidR="00450723" w:rsidRDefault="00450723" w:rsidP="00450723">
      <w:pPr>
        <w:pStyle w:val="Standard"/>
        <w:jc w:val="both"/>
      </w:pPr>
      <w:r>
        <w:rPr>
          <w:szCs w:val="26"/>
        </w:rPr>
        <w:t xml:space="preserve">Zestawienie urządzeń przewidzianych do doposażenia placu zabaw w </w:t>
      </w:r>
      <w:r>
        <w:t xml:space="preserve">miejscowości </w:t>
      </w:r>
      <w:r w:rsidR="008251A7">
        <w:t>Sędzice</w:t>
      </w:r>
      <w:r w:rsidR="004C73F7">
        <w:t>:</w:t>
      </w:r>
    </w:p>
    <w:p w:rsidR="00450723" w:rsidRDefault="00450723" w:rsidP="00450723">
      <w:pPr>
        <w:pStyle w:val="Standard"/>
      </w:pPr>
    </w:p>
    <w:tbl>
      <w:tblPr>
        <w:tblW w:w="9624" w:type="dxa"/>
        <w:tblInd w:w="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7725"/>
        <w:gridCol w:w="1299"/>
      </w:tblGrid>
      <w:tr w:rsidR="00450723" w:rsidTr="0001018C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723" w:rsidRDefault="00450723" w:rsidP="0001018C">
            <w:pPr>
              <w:pStyle w:val="TableContents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772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723" w:rsidRDefault="00450723" w:rsidP="0001018C">
            <w:pPr>
              <w:pStyle w:val="TableContents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WYSZCZEGÓLNIENIE ZAKRESU RZECZOWEGO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723" w:rsidRDefault="00450723" w:rsidP="0001018C">
            <w:pPr>
              <w:pStyle w:val="TableContents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ILOŚĆ</w:t>
            </w:r>
          </w:p>
        </w:tc>
      </w:tr>
      <w:tr w:rsidR="00450723" w:rsidTr="008251A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723" w:rsidRDefault="00450723" w:rsidP="0001018C">
            <w:pPr>
              <w:pStyle w:val="TableContents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723" w:rsidRDefault="00F95BDD" w:rsidP="004C73F7">
            <w:pPr>
              <w:pStyle w:val="Standard"/>
              <w:rPr>
                <w:color w:val="000000"/>
                <w:sz w:val="26"/>
                <w:szCs w:val="26"/>
              </w:rPr>
            </w:pPr>
            <w:r w:rsidRPr="008251A7">
              <w:rPr>
                <w:color w:val="000000"/>
                <w:sz w:val="26"/>
                <w:szCs w:val="26"/>
              </w:rPr>
              <w:t>STOŻEK OBROTOWY TWIST STZ-02/P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723" w:rsidRDefault="00450723" w:rsidP="0001018C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szt.</w:t>
            </w:r>
          </w:p>
        </w:tc>
      </w:tr>
      <w:tr w:rsidR="00450723" w:rsidTr="0001018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723" w:rsidRDefault="00450723" w:rsidP="0001018C">
            <w:pPr>
              <w:pStyle w:val="TableContents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723" w:rsidRDefault="00F95BDD" w:rsidP="004C73F7">
            <w:pPr>
              <w:pStyle w:val="Standard"/>
              <w:rPr>
                <w:color w:val="000000"/>
                <w:sz w:val="26"/>
                <w:szCs w:val="26"/>
              </w:rPr>
            </w:pPr>
            <w:r w:rsidRPr="008251A7">
              <w:rPr>
                <w:color w:val="000000"/>
                <w:sz w:val="26"/>
                <w:szCs w:val="26"/>
              </w:rPr>
              <w:t>KARUZELA MŁYNEK KAR-ML/P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723" w:rsidRDefault="00450723" w:rsidP="0001018C">
            <w:pPr>
              <w:pStyle w:val="TableContents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szt.</w:t>
            </w:r>
          </w:p>
        </w:tc>
      </w:tr>
      <w:tr w:rsidR="008251A7" w:rsidTr="008251A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51A7" w:rsidRDefault="008251A7" w:rsidP="0001018C">
            <w:pPr>
              <w:pStyle w:val="TableContents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51A7" w:rsidRDefault="00F95BDD" w:rsidP="004C73F7">
            <w:pPr>
              <w:pStyle w:val="Standard"/>
              <w:rPr>
                <w:color w:val="000000"/>
                <w:sz w:val="26"/>
                <w:szCs w:val="26"/>
              </w:rPr>
            </w:pPr>
            <w:r w:rsidRPr="008251A7">
              <w:rPr>
                <w:color w:val="000000"/>
                <w:sz w:val="26"/>
                <w:szCs w:val="26"/>
              </w:rPr>
              <w:t>ZESTAW SPORTOWY 170 ZSP-170/P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51A7" w:rsidRDefault="008251A7">
            <w:r w:rsidRPr="006234EE">
              <w:rPr>
                <w:sz w:val="26"/>
                <w:szCs w:val="26"/>
              </w:rPr>
              <w:t>1 szt.</w:t>
            </w:r>
          </w:p>
        </w:tc>
      </w:tr>
      <w:tr w:rsidR="008251A7" w:rsidTr="0001018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51A7" w:rsidRDefault="008251A7" w:rsidP="0001018C">
            <w:pPr>
              <w:pStyle w:val="TableContents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51A7" w:rsidRDefault="00F95BDD" w:rsidP="004C73F7">
            <w:pPr>
              <w:pStyle w:val="Standard"/>
              <w:rPr>
                <w:color w:val="000000"/>
                <w:sz w:val="26"/>
                <w:szCs w:val="26"/>
              </w:rPr>
            </w:pPr>
            <w:r w:rsidRPr="008251A7">
              <w:rPr>
                <w:color w:val="000000"/>
                <w:sz w:val="26"/>
                <w:szCs w:val="26"/>
              </w:rPr>
              <w:t>TERRA 3 GAL-TR3/P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51A7" w:rsidRDefault="008251A7">
            <w:r w:rsidRPr="006234EE">
              <w:rPr>
                <w:sz w:val="26"/>
                <w:szCs w:val="26"/>
              </w:rPr>
              <w:t>1 szt.</w:t>
            </w:r>
          </w:p>
        </w:tc>
      </w:tr>
      <w:tr w:rsidR="008251A7" w:rsidTr="008251A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51A7" w:rsidRDefault="008251A7" w:rsidP="0001018C">
            <w:pPr>
              <w:pStyle w:val="TableContents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51A7" w:rsidRDefault="008251A7" w:rsidP="008251A7">
            <w:pPr>
              <w:pStyle w:val="Standard"/>
              <w:tabs>
                <w:tab w:val="left" w:pos="1200"/>
              </w:tabs>
              <w:rPr>
                <w:color w:val="000000"/>
                <w:sz w:val="26"/>
                <w:szCs w:val="26"/>
              </w:rPr>
            </w:pPr>
            <w:r w:rsidRPr="008251A7">
              <w:rPr>
                <w:color w:val="000000"/>
                <w:sz w:val="26"/>
                <w:szCs w:val="26"/>
              </w:rPr>
              <w:t>HUŚTAWKA WAHADŁOWA PODWÓJNA STALOWA HWS-02B/P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51A7" w:rsidRDefault="008251A7">
            <w:r w:rsidRPr="006234EE">
              <w:rPr>
                <w:sz w:val="26"/>
                <w:szCs w:val="26"/>
              </w:rPr>
              <w:t>1 szt.</w:t>
            </w:r>
          </w:p>
        </w:tc>
      </w:tr>
      <w:tr w:rsidR="008251A7" w:rsidTr="008251A7">
        <w:trPr>
          <w:trHeight w:val="25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51A7" w:rsidRDefault="008251A7" w:rsidP="0001018C">
            <w:pPr>
              <w:pStyle w:val="TableContents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51A7" w:rsidRDefault="008251A7" w:rsidP="008251A7">
            <w:pPr>
              <w:pStyle w:val="Standard"/>
              <w:tabs>
                <w:tab w:val="left" w:pos="915"/>
              </w:tabs>
              <w:rPr>
                <w:color w:val="000000"/>
                <w:sz w:val="26"/>
                <w:szCs w:val="26"/>
              </w:rPr>
            </w:pPr>
            <w:r w:rsidRPr="008251A7">
              <w:rPr>
                <w:color w:val="000000"/>
                <w:sz w:val="26"/>
                <w:szCs w:val="26"/>
              </w:rPr>
              <w:t>HUŚTAWKA WAGOWA STALOWA HWG-S1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51A7" w:rsidRDefault="008251A7">
            <w:r w:rsidRPr="006234EE">
              <w:rPr>
                <w:sz w:val="26"/>
                <w:szCs w:val="26"/>
              </w:rPr>
              <w:t>1 szt.</w:t>
            </w:r>
          </w:p>
        </w:tc>
      </w:tr>
    </w:tbl>
    <w:p w:rsidR="00450723" w:rsidRDefault="00450723" w:rsidP="00450723">
      <w:pPr>
        <w:pStyle w:val="Standard"/>
      </w:pPr>
    </w:p>
    <w:p w:rsidR="00450723" w:rsidRDefault="00450723" w:rsidP="00450723">
      <w:pPr>
        <w:pStyle w:val="Standard"/>
      </w:pPr>
      <w:r>
        <w:t>Szczegółowy opis, wymiary urządzeń i stref  bezpieczeństwa zawierają karty techniczne dołączone do dokumentacji</w:t>
      </w:r>
    </w:p>
    <w:p w:rsidR="00211F6F" w:rsidRDefault="00211F6F">
      <w:pPr>
        <w:pStyle w:val="Standard"/>
      </w:pPr>
      <w:bookmarkStart w:id="0" w:name="_GoBack"/>
      <w:bookmarkEnd w:id="0"/>
    </w:p>
    <w:p w:rsidR="00211F6F" w:rsidRDefault="00900B25">
      <w:pPr>
        <w:pStyle w:val="Standard"/>
      </w:pPr>
      <w:r>
        <w:rPr>
          <w:rStyle w:val="Domylnaczcionkaakapitu1"/>
          <w:b/>
          <w:sz w:val="28"/>
        </w:rPr>
        <w:t>X</w:t>
      </w:r>
      <w:r w:rsidR="005B2429">
        <w:rPr>
          <w:rStyle w:val="Domylnaczcionkaakapitu1"/>
          <w:b/>
          <w:sz w:val="28"/>
        </w:rPr>
        <w:t>I</w:t>
      </w:r>
      <w:r>
        <w:rPr>
          <w:rStyle w:val="Domylnaczcionkaakapitu1"/>
          <w:b/>
          <w:sz w:val="28"/>
        </w:rPr>
        <w:t xml:space="preserve"> . </w:t>
      </w:r>
      <w:r>
        <w:rPr>
          <w:rStyle w:val="Domylnaczcionkaakapitu1"/>
          <w:b/>
          <w:sz w:val="28"/>
          <w:szCs w:val="28"/>
        </w:rPr>
        <w:t>MONTAŻ I INSTALACJA URZĄDZEŃ</w:t>
      </w:r>
    </w:p>
    <w:p w:rsidR="00211F6F" w:rsidRDefault="00900B25">
      <w:pPr>
        <w:pStyle w:val="Standard"/>
        <w:rPr>
          <w:i/>
          <w:iCs/>
        </w:rPr>
      </w:pPr>
      <w:r>
        <w:rPr>
          <w:i/>
          <w:iCs/>
        </w:rPr>
        <w:t>Wszystkie urządzenia należy zamontować zgodnie z normą PN-EN 1176:20</w:t>
      </w:r>
      <w:r w:rsidR="00FA3129">
        <w:rPr>
          <w:i/>
          <w:iCs/>
        </w:rPr>
        <w:t>17</w:t>
      </w:r>
      <w:r>
        <w:rPr>
          <w:i/>
          <w:iCs/>
        </w:rPr>
        <w:t>,</w:t>
      </w:r>
      <w:r>
        <w:t xml:space="preserve"> </w:t>
      </w:r>
      <w:r>
        <w:br/>
      </w:r>
      <w:r>
        <w:rPr>
          <w:i/>
          <w:iCs/>
        </w:rPr>
        <w:t>PN- EN 1177: 20</w:t>
      </w:r>
      <w:r w:rsidR="00FA3129">
        <w:rPr>
          <w:i/>
          <w:iCs/>
        </w:rPr>
        <w:t>17</w:t>
      </w:r>
      <w:r>
        <w:rPr>
          <w:i/>
          <w:iCs/>
        </w:rPr>
        <w:t xml:space="preserve"> oraz instrukcją producenta.</w:t>
      </w:r>
    </w:p>
    <w:p w:rsidR="00211F6F" w:rsidRDefault="00211F6F">
      <w:pPr>
        <w:pStyle w:val="Standard"/>
      </w:pPr>
    </w:p>
    <w:p w:rsidR="00211F6F" w:rsidRDefault="00900B25" w:rsidP="005B2429">
      <w:pPr>
        <w:pStyle w:val="Standard"/>
        <w:numPr>
          <w:ilvl w:val="0"/>
          <w:numId w:val="8"/>
        </w:numPr>
        <w:jc w:val="both"/>
      </w:pPr>
      <w:r>
        <w:t>Wyposażenie należy instalować w bezpieczny sposób, z</w:t>
      </w:r>
      <w:r w:rsidR="0026674E">
        <w:t>godnie z przepisami budowlanymi</w:t>
      </w:r>
      <w:r>
        <w:t xml:space="preserve"> i dotyczącymi bezpieczeństwa.</w:t>
      </w:r>
    </w:p>
    <w:p w:rsidR="00211F6F" w:rsidRDefault="00900B25" w:rsidP="005B2429">
      <w:pPr>
        <w:pStyle w:val="Standard"/>
        <w:numPr>
          <w:ilvl w:val="0"/>
          <w:numId w:val="8"/>
        </w:numPr>
        <w:jc w:val="both"/>
      </w:pPr>
      <w:r>
        <w:t>Należy dokonać instalacji urządzeń, bezpośrednio po ich przywiezieniu na teren budowy.</w:t>
      </w:r>
    </w:p>
    <w:p w:rsidR="00211F6F" w:rsidRDefault="00900B25" w:rsidP="005B2429">
      <w:pPr>
        <w:pStyle w:val="Standard"/>
        <w:numPr>
          <w:ilvl w:val="0"/>
          <w:numId w:val="8"/>
        </w:numPr>
        <w:jc w:val="both"/>
      </w:pPr>
      <w:r>
        <w:t>W razie konieczności składowania należy zabezpieczyć urządzenia przed osobami niepowołanymi, ułożyć poziomo na podkładkach drewnianych w warunkach najbardziej zbliżonych do warunków eksploatacji.</w:t>
      </w:r>
    </w:p>
    <w:p w:rsidR="00211F6F" w:rsidRDefault="00900B25" w:rsidP="005B2429">
      <w:pPr>
        <w:pStyle w:val="Standard"/>
        <w:numPr>
          <w:ilvl w:val="0"/>
          <w:numId w:val="8"/>
        </w:numPr>
        <w:jc w:val="both"/>
      </w:pPr>
      <w:r>
        <w:t>Montowane urządzenia do czasu oddania ich do użytkowania należy zabezpieczyć, poprzez ogrodzenie budowlaną taśmą sygnalizacyjną oraz umieścić informację o zakazie korzystania z urządzeń. W przypadku montowania urządzeń na metalowych kotwach, które są betonowane w gruncie, ze względu na czas wiązania betonu, urządzenia te mogą być użytkowane nie wcześniej niż po upływie 7 dni od zamontowania.</w:t>
      </w:r>
    </w:p>
    <w:p w:rsidR="00211F6F" w:rsidRDefault="00900B25" w:rsidP="005B2429">
      <w:pPr>
        <w:pStyle w:val="Standard"/>
        <w:numPr>
          <w:ilvl w:val="0"/>
          <w:numId w:val="8"/>
        </w:numPr>
        <w:jc w:val="both"/>
      </w:pPr>
      <w:r>
        <w:t>Po zakończeniu montażu należy usunąć pomoce montażowe (stemple) przed oddaniem urządzenia do użytku.</w:t>
      </w:r>
    </w:p>
    <w:p w:rsidR="00211F6F" w:rsidRDefault="00900B25" w:rsidP="005B2429">
      <w:pPr>
        <w:pStyle w:val="Standard"/>
        <w:numPr>
          <w:ilvl w:val="0"/>
          <w:numId w:val="8"/>
        </w:numPr>
        <w:jc w:val="both"/>
      </w:pPr>
      <w:r>
        <w:rPr>
          <w:rStyle w:val="Domylnaczcionkaakapitu1"/>
          <w:color w:val="000000"/>
        </w:rPr>
        <w:t xml:space="preserve">Przed montażem należy wszystkie elementy rozmieścić na terenie przeznaczonym na </w:t>
      </w:r>
      <w:r>
        <w:rPr>
          <w:rStyle w:val="Domylnaczcionkaakapitu1"/>
          <w:color w:val="000000"/>
        </w:rPr>
        <w:lastRenderedPageBreak/>
        <w:t>zabudowę w taki sposób, aby utrzymane były odpowiednie odległości pomiędzy zestawami zapewniające zachowanie stref bezpieczeństwa</w:t>
      </w:r>
      <w:r w:rsidR="0026674E">
        <w:rPr>
          <w:rStyle w:val="Domylnaczcionkaakapitu1"/>
          <w:color w:val="000000"/>
        </w:rPr>
        <w:t xml:space="preserve"> -</w:t>
      </w:r>
      <w:r>
        <w:rPr>
          <w:rStyle w:val="Domylnaczcionkaakapitu1"/>
          <w:color w:val="000000"/>
        </w:rPr>
        <w:t xml:space="preserve"> strefa bezpieczeństwa każdego z urządzeń podana została na załą</w:t>
      </w:r>
      <w:r w:rsidR="0026674E">
        <w:rPr>
          <w:rStyle w:val="Domylnaczcionkaakapitu1"/>
          <w:color w:val="000000"/>
        </w:rPr>
        <w:t>czniku graficznym do niniejszej dokumentacji.</w:t>
      </w:r>
    </w:p>
    <w:p w:rsidR="00211F6F" w:rsidRDefault="00900B25" w:rsidP="005B2429">
      <w:pPr>
        <w:pStyle w:val="Standard"/>
        <w:numPr>
          <w:ilvl w:val="0"/>
          <w:numId w:val="8"/>
        </w:numPr>
        <w:jc w:val="both"/>
        <w:rPr>
          <w:color w:val="000000"/>
        </w:rPr>
      </w:pPr>
      <w:r>
        <w:rPr>
          <w:color w:val="000000"/>
        </w:rPr>
        <w:t>Strefy bezpieczeństwa urządzeń, w których występuje ruch wymuszony (huśtawki, karuzele, zjeżdżalnie, itp.) w żadnym wypadku nie mogą na siebie zachodzić.</w:t>
      </w:r>
    </w:p>
    <w:p w:rsidR="00211F6F" w:rsidRDefault="00211F6F">
      <w:pPr>
        <w:pStyle w:val="Standard"/>
        <w:rPr>
          <w:b/>
          <w:color w:val="000000"/>
          <w:sz w:val="28"/>
        </w:rPr>
      </w:pPr>
    </w:p>
    <w:p w:rsidR="00211F6F" w:rsidRDefault="00900B25">
      <w:pPr>
        <w:pStyle w:val="Standard"/>
      </w:pPr>
      <w:r>
        <w:rPr>
          <w:rStyle w:val="Domylnaczcionkaakapitu1"/>
          <w:b/>
          <w:color w:val="000000"/>
          <w:sz w:val="28"/>
        </w:rPr>
        <w:t>X</w:t>
      </w:r>
      <w:r w:rsidR="005B2429">
        <w:rPr>
          <w:rStyle w:val="Domylnaczcionkaakapitu1"/>
          <w:b/>
          <w:color w:val="000000"/>
          <w:sz w:val="28"/>
        </w:rPr>
        <w:t>II</w:t>
      </w:r>
      <w:r>
        <w:rPr>
          <w:rStyle w:val="Domylnaczcionkaakapitu1"/>
          <w:b/>
          <w:color w:val="000000"/>
          <w:sz w:val="28"/>
        </w:rPr>
        <w:t xml:space="preserve"> . </w:t>
      </w:r>
      <w:r>
        <w:rPr>
          <w:rStyle w:val="Domylnaczcionkaakapitu1"/>
          <w:b/>
          <w:color w:val="000000"/>
          <w:sz w:val="28"/>
          <w:szCs w:val="28"/>
        </w:rPr>
        <w:t>NAWIERZCHNIA PLACU</w:t>
      </w:r>
    </w:p>
    <w:p w:rsidR="00F6554F" w:rsidRDefault="00F6554F" w:rsidP="00BE0548">
      <w:pPr>
        <w:pStyle w:val="Standard"/>
        <w:jc w:val="both"/>
      </w:pPr>
      <w:r>
        <w:tab/>
        <w:t>Na placu zabaw proponuje się nawierzchnię</w:t>
      </w:r>
      <w:r w:rsidR="0077000A">
        <w:t xml:space="preserve"> trawiastą lub</w:t>
      </w:r>
      <w:r>
        <w:t xml:space="preserve"> piaskową, która spełniać będzie rolę powierzchni amortyzującej. Pole piaskowe należy wykonać zgodnie z wytycznymi normy </w:t>
      </w:r>
      <w:r>
        <w:br/>
        <w:t>PN-EN 1176:20</w:t>
      </w:r>
      <w:r w:rsidR="00FA3129">
        <w:t>17</w:t>
      </w:r>
      <w:r>
        <w:t xml:space="preserve"> (Wyposażenie placów zabaw i nawierzchnie). Do wykonania pola piaskowego należy użyć piasku płukanego fr. 0,2-2 mm. Głębokość piasku: min. 30 cm. </w:t>
      </w:r>
    </w:p>
    <w:sectPr w:rsidR="00F6554F" w:rsidSect="0059195F">
      <w:pgSz w:w="11906" w:h="16838"/>
      <w:pgMar w:top="1135" w:right="1134" w:bottom="1134" w:left="1134" w:header="1134" w:footer="11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ACA" w:rsidRDefault="00B37ACA">
      <w:r>
        <w:separator/>
      </w:r>
    </w:p>
  </w:endnote>
  <w:endnote w:type="continuationSeparator" w:id="0">
    <w:p w:rsidR="00B37ACA" w:rsidRDefault="00B37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703020204020201"/>
    <w:charset w:val="86"/>
    <w:family w:val="swiss"/>
    <w:pitch w:val="variable"/>
    <w:sig w:usb0="80000287" w:usb1="080F3C52" w:usb2="00000016" w:usb3="00000000" w:csb0="0004001F" w:csb1="00000000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ACA" w:rsidRDefault="00B37ACA">
      <w:r>
        <w:separator/>
      </w:r>
    </w:p>
  </w:footnote>
  <w:footnote w:type="continuationSeparator" w:id="0">
    <w:p w:rsidR="00B37ACA" w:rsidRDefault="00B37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E0882"/>
    <w:multiLevelType w:val="hybridMultilevel"/>
    <w:tmpl w:val="0C7E77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95464C"/>
    <w:multiLevelType w:val="multilevel"/>
    <w:tmpl w:val="4D24F490"/>
    <w:lvl w:ilvl="0">
      <w:numFmt w:val="bullet"/>
      <w:lvlText w:val=""/>
      <w:lvlJc w:val="left"/>
      <w:pPr>
        <w:tabs>
          <w:tab w:val="num" w:pos="1440"/>
        </w:tabs>
        <w:suppressAutoHyphens/>
        <w:ind w:left="144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2160"/>
        </w:tabs>
        <w:suppressAutoHyphens/>
        <w:ind w:left="216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880"/>
        </w:tabs>
        <w:suppressAutoHyphens/>
        <w:ind w:left="288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3600"/>
        </w:tabs>
        <w:suppressAutoHyphens/>
        <w:ind w:left="360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4320"/>
        </w:tabs>
        <w:suppressAutoHyphens/>
        <w:ind w:left="432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5040"/>
        </w:tabs>
        <w:suppressAutoHyphens/>
        <w:ind w:left="504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760"/>
        </w:tabs>
        <w:suppressAutoHyphens/>
        <w:ind w:left="576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6480"/>
        </w:tabs>
        <w:suppressAutoHyphens/>
        <w:ind w:left="648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7200"/>
        </w:tabs>
        <w:suppressAutoHyphens/>
        <w:ind w:left="7200" w:hanging="360"/>
      </w:pPr>
      <w:rPr>
        <w:rFonts w:ascii="Wingdings" w:hAnsi="Wingdings" w:hint="default"/>
        <w:sz w:val="24"/>
      </w:rPr>
    </w:lvl>
  </w:abstractNum>
  <w:abstractNum w:abstractNumId="2">
    <w:nsid w:val="280A3066"/>
    <w:multiLevelType w:val="multilevel"/>
    <w:tmpl w:val="08528338"/>
    <w:lvl w:ilvl="0">
      <w:numFmt w:val="bullet"/>
      <w:lvlText w:val=""/>
      <w:lvlJc w:val="left"/>
      <w:pPr>
        <w:tabs>
          <w:tab w:val="num" w:pos="1440"/>
        </w:tabs>
        <w:suppressAutoHyphens/>
        <w:ind w:left="144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2160"/>
        </w:tabs>
        <w:suppressAutoHyphens/>
        <w:ind w:left="216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880"/>
        </w:tabs>
        <w:suppressAutoHyphens/>
        <w:ind w:left="288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3600"/>
        </w:tabs>
        <w:suppressAutoHyphens/>
        <w:ind w:left="360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4320"/>
        </w:tabs>
        <w:suppressAutoHyphens/>
        <w:ind w:left="432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5040"/>
        </w:tabs>
        <w:suppressAutoHyphens/>
        <w:ind w:left="504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760"/>
        </w:tabs>
        <w:suppressAutoHyphens/>
        <w:ind w:left="576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6480"/>
        </w:tabs>
        <w:suppressAutoHyphens/>
        <w:ind w:left="648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7200"/>
        </w:tabs>
        <w:suppressAutoHyphens/>
        <w:ind w:left="7200" w:hanging="360"/>
      </w:pPr>
      <w:rPr>
        <w:rFonts w:ascii="Wingdings" w:hAnsi="Wingdings" w:hint="default"/>
        <w:sz w:val="24"/>
      </w:rPr>
    </w:lvl>
  </w:abstractNum>
  <w:abstractNum w:abstractNumId="3">
    <w:nsid w:val="349505D6"/>
    <w:multiLevelType w:val="multilevel"/>
    <w:tmpl w:val="08B456C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378C4384"/>
    <w:multiLevelType w:val="multilevel"/>
    <w:tmpl w:val="D46E2CEE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abstractNum w:abstractNumId="5">
    <w:nsid w:val="5B755F93"/>
    <w:multiLevelType w:val="multilevel"/>
    <w:tmpl w:val="AD24BBAC"/>
    <w:lvl w:ilvl="0">
      <w:numFmt w:val="none"/>
      <w:suff w:val="nothing"/>
      <w:lvlText w:val=""/>
      <w:lvlJc w:val="left"/>
      <w:pPr>
        <w:ind w:left="0"/>
      </w:pPr>
    </w:lvl>
    <w:lvl w:ilvl="1">
      <w:start w:val="1"/>
      <w:numFmt w:val="decimal"/>
      <w:pStyle w:val="Nagwek21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numFmt w:val="none"/>
      <w:suff w:val="nothing"/>
      <w:lvlText w:val=""/>
      <w:lvlJc w:val="left"/>
      <w:pPr>
        <w:ind w:left="0"/>
      </w:pPr>
    </w:lvl>
    <w:lvl w:ilvl="3">
      <w:numFmt w:val="none"/>
      <w:suff w:val="nothing"/>
      <w:lvlText w:val=""/>
      <w:lvlJc w:val="left"/>
      <w:pPr>
        <w:ind w:left="0"/>
      </w:pPr>
    </w:lvl>
    <w:lvl w:ilvl="4">
      <w:numFmt w:val="none"/>
      <w:suff w:val="nothing"/>
      <w:lvlText w:val=""/>
      <w:lvlJc w:val="left"/>
      <w:pPr>
        <w:ind w:left="0"/>
      </w:pPr>
    </w:lvl>
    <w:lvl w:ilvl="5">
      <w:numFmt w:val="none"/>
      <w:suff w:val="nothing"/>
      <w:lvlText w:val=""/>
      <w:lvlJc w:val="left"/>
      <w:pPr>
        <w:ind w:left="0"/>
      </w:pPr>
    </w:lvl>
    <w:lvl w:ilvl="6">
      <w:numFmt w:val="none"/>
      <w:suff w:val="nothing"/>
      <w:lvlText w:val=""/>
      <w:lvlJc w:val="left"/>
      <w:pPr>
        <w:ind w:left="0"/>
      </w:pPr>
    </w:lvl>
    <w:lvl w:ilvl="7">
      <w:numFmt w:val="none"/>
      <w:suff w:val="nothing"/>
      <w:lvlText w:val=""/>
      <w:lvlJc w:val="left"/>
      <w:pPr>
        <w:ind w:left="0"/>
      </w:pPr>
    </w:lvl>
    <w:lvl w:ilvl="8">
      <w:numFmt w:val="none"/>
      <w:suff w:val="nothing"/>
      <w:lvlText w:val=""/>
      <w:lvlJc w:val="left"/>
      <w:pPr>
        <w:ind w:left="0"/>
      </w:pPr>
    </w:lvl>
  </w:abstractNum>
  <w:abstractNum w:abstractNumId="6">
    <w:nsid w:val="60E15960"/>
    <w:multiLevelType w:val="hybridMultilevel"/>
    <w:tmpl w:val="5FA0E904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456136"/>
    <w:multiLevelType w:val="multilevel"/>
    <w:tmpl w:val="4C98CBAE"/>
    <w:lvl w:ilvl="0">
      <w:start w:val="1"/>
      <w:numFmt w:val="decimal"/>
      <w:lvlText w:val="%1"/>
      <w:lvlJc w:val="left"/>
      <w:pPr>
        <w:tabs>
          <w:tab w:val="num" w:pos="720"/>
        </w:tabs>
        <w:suppressAutoHyphens/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suppressAutoHyphens/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suppressAutoHyphens/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suppressAutoHyphens/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suppressAutoHyphens/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suppressAutoHyphens/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suppressAutoHyphens/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suppressAutoHyphens/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8">
    <w:nsid w:val="7CC90952"/>
    <w:multiLevelType w:val="multilevel"/>
    <w:tmpl w:val="5FDE5268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F6F"/>
    <w:rsid w:val="0000102B"/>
    <w:rsid w:val="00044D55"/>
    <w:rsid w:val="0011310F"/>
    <w:rsid w:val="00163150"/>
    <w:rsid w:val="00175EFB"/>
    <w:rsid w:val="001C2142"/>
    <w:rsid w:val="002104C5"/>
    <w:rsid w:val="00211F6F"/>
    <w:rsid w:val="0026674E"/>
    <w:rsid w:val="002B2C3F"/>
    <w:rsid w:val="002B3B95"/>
    <w:rsid w:val="002F458E"/>
    <w:rsid w:val="00305890"/>
    <w:rsid w:val="003A3AB3"/>
    <w:rsid w:val="003E33D5"/>
    <w:rsid w:val="00440CBB"/>
    <w:rsid w:val="004411CE"/>
    <w:rsid w:val="00450723"/>
    <w:rsid w:val="004725A1"/>
    <w:rsid w:val="004C73F7"/>
    <w:rsid w:val="0059195F"/>
    <w:rsid w:val="005A2B38"/>
    <w:rsid w:val="005B2429"/>
    <w:rsid w:val="005C1600"/>
    <w:rsid w:val="00647245"/>
    <w:rsid w:val="00704810"/>
    <w:rsid w:val="00726D3B"/>
    <w:rsid w:val="007520B5"/>
    <w:rsid w:val="0077000A"/>
    <w:rsid w:val="00803755"/>
    <w:rsid w:val="008251A7"/>
    <w:rsid w:val="00833AFE"/>
    <w:rsid w:val="00850C46"/>
    <w:rsid w:val="00854FDB"/>
    <w:rsid w:val="00862C23"/>
    <w:rsid w:val="00877B12"/>
    <w:rsid w:val="008968AD"/>
    <w:rsid w:val="008E6DAD"/>
    <w:rsid w:val="00900B25"/>
    <w:rsid w:val="00953343"/>
    <w:rsid w:val="009D10DD"/>
    <w:rsid w:val="00A11ACF"/>
    <w:rsid w:val="00A23F0E"/>
    <w:rsid w:val="00A46781"/>
    <w:rsid w:val="00AA4B54"/>
    <w:rsid w:val="00B1761C"/>
    <w:rsid w:val="00B24D1D"/>
    <w:rsid w:val="00B37ACA"/>
    <w:rsid w:val="00B81698"/>
    <w:rsid w:val="00B8536E"/>
    <w:rsid w:val="00BE0548"/>
    <w:rsid w:val="00C13F65"/>
    <w:rsid w:val="00CE5474"/>
    <w:rsid w:val="00E228D1"/>
    <w:rsid w:val="00E54E54"/>
    <w:rsid w:val="00E655E2"/>
    <w:rsid w:val="00EE36A9"/>
    <w:rsid w:val="00F30F2D"/>
    <w:rsid w:val="00F45BDA"/>
    <w:rsid w:val="00F6554F"/>
    <w:rsid w:val="00F722C5"/>
    <w:rsid w:val="00F91103"/>
    <w:rsid w:val="00F95BDD"/>
    <w:rsid w:val="00F9624C"/>
    <w:rsid w:val="00FA3129"/>
    <w:rsid w:val="00FD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16"/>
        <w:sz w:val="24"/>
        <w:szCs w:val="24"/>
        <w:lang w:val="pl-PL" w:eastAsia="zh-CN" w:bidi="hi-I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1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Heading"/>
    <w:next w:val="Textbody"/>
    <w:qFormat/>
    <w:rsid w:val="00211F6F"/>
    <w:pPr>
      <w:numPr>
        <w:ilvl w:val="1"/>
        <w:numId w:val="1"/>
      </w:numPr>
      <w:outlineLvl w:val="1"/>
    </w:pPr>
    <w:rPr>
      <w:rFonts w:ascii="Times New Roman" w:eastAsia="SimSun" w:hAnsi="Times New Roman"/>
      <w:b/>
      <w:bCs/>
      <w:sz w:val="36"/>
      <w:szCs w:val="36"/>
    </w:rPr>
  </w:style>
  <w:style w:type="paragraph" w:customStyle="1" w:styleId="Normalny1">
    <w:name w:val="Normalny1"/>
    <w:qFormat/>
    <w:rsid w:val="00211F6F"/>
    <w:pPr>
      <w:suppressAutoHyphens/>
    </w:pPr>
  </w:style>
  <w:style w:type="character" w:customStyle="1" w:styleId="Domylnaczcionkaakapitu1">
    <w:name w:val="Domyślna czcionka akapitu1"/>
    <w:qFormat/>
    <w:rsid w:val="00211F6F"/>
  </w:style>
  <w:style w:type="paragraph" w:customStyle="1" w:styleId="Standard">
    <w:name w:val="Standard"/>
    <w:qFormat/>
    <w:rsid w:val="00211F6F"/>
    <w:pPr>
      <w:suppressAutoHyphens/>
    </w:pPr>
  </w:style>
  <w:style w:type="paragraph" w:customStyle="1" w:styleId="Heading">
    <w:name w:val="Heading"/>
    <w:basedOn w:val="Standard"/>
    <w:next w:val="Textbody"/>
    <w:qFormat/>
    <w:rsid w:val="00211F6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qFormat/>
    <w:rsid w:val="00211F6F"/>
    <w:pPr>
      <w:spacing w:after="120"/>
    </w:pPr>
  </w:style>
  <w:style w:type="paragraph" w:customStyle="1" w:styleId="Lista1">
    <w:name w:val="Lista1"/>
    <w:basedOn w:val="Textbody"/>
    <w:qFormat/>
    <w:rsid w:val="00211F6F"/>
  </w:style>
  <w:style w:type="paragraph" w:customStyle="1" w:styleId="Legenda1">
    <w:name w:val="Legenda1"/>
    <w:basedOn w:val="Standard"/>
    <w:qFormat/>
    <w:rsid w:val="00211F6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rsid w:val="00211F6F"/>
    <w:pPr>
      <w:suppressLineNumbers/>
    </w:pPr>
  </w:style>
  <w:style w:type="paragraph" w:customStyle="1" w:styleId="TableContents">
    <w:name w:val="Table Contents"/>
    <w:basedOn w:val="Standard"/>
    <w:qFormat/>
    <w:rsid w:val="00211F6F"/>
    <w:pPr>
      <w:suppressLineNumbers/>
    </w:pPr>
  </w:style>
  <w:style w:type="paragraph" w:customStyle="1" w:styleId="Footnote">
    <w:name w:val="Footnote"/>
    <w:basedOn w:val="Standard"/>
    <w:qFormat/>
    <w:rsid w:val="00211F6F"/>
    <w:pPr>
      <w:suppressLineNumbers/>
      <w:ind w:left="339" w:hanging="339"/>
    </w:pPr>
    <w:rPr>
      <w:sz w:val="20"/>
      <w:szCs w:val="20"/>
    </w:rPr>
  </w:style>
  <w:style w:type="paragraph" w:customStyle="1" w:styleId="TableHeading">
    <w:name w:val="Table Heading"/>
    <w:basedOn w:val="TableContents"/>
    <w:qFormat/>
    <w:rsid w:val="00211F6F"/>
    <w:pPr>
      <w:jc w:val="center"/>
    </w:pPr>
    <w:rPr>
      <w:b/>
      <w:bCs/>
    </w:rPr>
  </w:style>
  <w:style w:type="paragraph" w:customStyle="1" w:styleId="Illustration">
    <w:name w:val="Illustration"/>
    <w:basedOn w:val="Legenda1"/>
    <w:qFormat/>
    <w:rsid w:val="00211F6F"/>
  </w:style>
  <w:style w:type="paragraph" w:customStyle="1" w:styleId="Text">
    <w:name w:val="Text"/>
    <w:basedOn w:val="Legenda1"/>
    <w:qFormat/>
    <w:rsid w:val="00211F6F"/>
  </w:style>
  <w:style w:type="paragraph" w:customStyle="1" w:styleId="Drawing">
    <w:name w:val="Drawing"/>
    <w:basedOn w:val="Legenda1"/>
    <w:qFormat/>
    <w:rsid w:val="00211F6F"/>
  </w:style>
  <w:style w:type="paragraph" w:customStyle="1" w:styleId="Framecontents">
    <w:name w:val="Frame contents"/>
    <w:basedOn w:val="Standard"/>
    <w:qFormat/>
    <w:rsid w:val="00211F6F"/>
  </w:style>
  <w:style w:type="paragraph" w:customStyle="1" w:styleId="Default">
    <w:name w:val="Default"/>
    <w:qFormat/>
    <w:rsid w:val="00211F6F"/>
    <w:pPr>
      <w:suppressAutoHyphens/>
    </w:pPr>
    <w:rPr>
      <w:rFonts w:ascii="Arial" w:hAnsi="Arial"/>
    </w:rPr>
  </w:style>
  <w:style w:type="character" w:customStyle="1" w:styleId="BulletSymbols">
    <w:name w:val="Bullet Symbols"/>
    <w:qFormat/>
    <w:rsid w:val="00211F6F"/>
    <w:rPr>
      <w:rFonts w:ascii="OpenSymbol" w:eastAsia="OpenSymbol" w:hAnsi="OpenSymbol" w:cs="OpenSymbol"/>
    </w:rPr>
  </w:style>
  <w:style w:type="character" w:customStyle="1" w:styleId="FootnoteSymbol">
    <w:name w:val="Footnote Symbol"/>
    <w:qFormat/>
    <w:rsid w:val="00211F6F"/>
  </w:style>
  <w:style w:type="character" w:customStyle="1" w:styleId="Footnoteanchor">
    <w:name w:val="Footnote anchor"/>
    <w:qFormat/>
    <w:rsid w:val="00211F6F"/>
    <w:rPr>
      <w:vertAlign w:val="superscript"/>
    </w:rPr>
  </w:style>
  <w:style w:type="character" w:customStyle="1" w:styleId="Internetlink">
    <w:name w:val="Internet link"/>
    <w:qFormat/>
    <w:rsid w:val="00211F6F"/>
    <w:rPr>
      <w:color w:val="000080"/>
      <w:u w:val="single"/>
    </w:rPr>
  </w:style>
  <w:style w:type="character" w:customStyle="1" w:styleId="VisitedInternetLink">
    <w:name w:val="Visited Internet Link"/>
    <w:qFormat/>
    <w:rsid w:val="00211F6F"/>
    <w:rPr>
      <w:color w:val="800000"/>
      <w:u w:val="single"/>
    </w:rPr>
  </w:style>
  <w:style w:type="character" w:customStyle="1" w:styleId="NumberingSymbols">
    <w:name w:val="Numbering Symbols"/>
    <w:qFormat/>
    <w:rsid w:val="00211F6F"/>
  </w:style>
  <w:style w:type="paragraph" w:customStyle="1" w:styleId="Tekstdymka1">
    <w:name w:val="Tekst dymka1"/>
    <w:basedOn w:val="Normalny1"/>
    <w:qFormat/>
    <w:rsid w:val="00211F6F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1"/>
    <w:qFormat/>
    <w:rsid w:val="00211F6F"/>
    <w:rPr>
      <w:rFonts w:ascii="Segoe UI" w:hAnsi="Segoe UI"/>
      <w:sz w:val="18"/>
      <w:szCs w:val="16"/>
    </w:rPr>
  </w:style>
  <w:style w:type="character" w:customStyle="1" w:styleId="notereference">
    <w:name w:val="note reference"/>
    <w:semiHidden/>
    <w:unhideWhenUsed/>
    <w:rsid w:val="00211F6F"/>
  </w:style>
  <w:style w:type="paragraph" w:customStyle="1" w:styleId="notetext">
    <w:name w:val="note text"/>
    <w:semiHidden/>
    <w:unhideWhenUsed/>
    <w:rsid w:val="00211F6F"/>
  </w:style>
  <w:style w:type="character" w:customStyle="1" w:styleId="notereference1">
    <w:name w:val="note reference_1"/>
    <w:semiHidden/>
    <w:unhideWhenUsed/>
    <w:rsid w:val="00211F6F"/>
  </w:style>
  <w:style w:type="paragraph" w:customStyle="1" w:styleId="notetext1">
    <w:name w:val="note text_1"/>
    <w:semiHidden/>
    <w:unhideWhenUsed/>
    <w:rsid w:val="00211F6F"/>
  </w:style>
  <w:style w:type="character" w:customStyle="1" w:styleId="WWCharLFO2LVL1">
    <w:name w:val="WW_CharLFO2LVL1"/>
    <w:qFormat/>
    <w:rsid w:val="00211F6F"/>
    <w:rPr>
      <w:rFonts w:ascii="Symbol" w:hAnsi="Symbol"/>
    </w:rPr>
  </w:style>
  <w:style w:type="character" w:customStyle="1" w:styleId="WWCharLFO2LVL2">
    <w:name w:val="WW_CharLFO2LVL2"/>
    <w:qFormat/>
    <w:rsid w:val="00211F6F"/>
    <w:rPr>
      <w:rFonts w:ascii="Courier New" w:hAnsi="Courier New" w:cs="Courier New"/>
    </w:rPr>
  </w:style>
  <w:style w:type="character" w:customStyle="1" w:styleId="WWCharLFO2LVL3">
    <w:name w:val="WW_CharLFO2LVL3"/>
    <w:qFormat/>
    <w:rsid w:val="00211F6F"/>
    <w:rPr>
      <w:rFonts w:ascii="Wingdings" w:hAnsi="Wingdings"/>
    </w:rPr>
  </w:style>
  <w:style w:type="character" w:customStyle="1" w:styleId="WWCharLFO2LVL4">
    <w:name w:val="WW_CharLFO2LVL4"/>
    <w:qFormat/>
    <w:rsid w:val="00211F6F"/>
    <w:rPr>
      <w:rFonts w:ascii="Symbol" w:hAnsi="Symbol"/>
    </w:rPr>
  </w:style>
  <w:style w:type="character" w:customStyle="1" w:styleId="WWCharLFO2LVL5">
    <w:name w:val="WW_CharLFO2LVL5"/>
    <w:qFormat/>
    <w:rsid w:val="00211F6F"/>
    <w:rPr>
      <w:rFonts w:ascii="Courier New" w:hAnsi="Courier New" w:cs="Courier New"/>
    </w:rPr>
  </w:style>
  <w:style w:type="character" w:customStyle="1" w:styleId="WWCharLFO2LVL6">
    <w:name w:val="WW_CharLFO2LVL6"/>
    <w:qFormat/>
    <w:rsid w:val="00211F6F"/>
    <w:rPr>
      <w:rFonts w:ascii="Wingdings" w:hAnsi="Wingdings"/>
    </w:rPr>
  </w:style>
  <w:style w:type="character" w:customStyle="1" w:styleId="WWCharLFO2LVL7">
    <w:name w:val="WW_CharLFO2LVL7"/>
    <w:qFormat/>
    <w:rsid w:val="00211F6F"/>
    <w:rPr>
      <w:rFonts w:ascii="Symbol" w:hAnsi="Symbol"/>
    </w:rPr>
  </w:style>
  <w:style w:type="character" w:customStyle="1" w:styleId="WWCharLFO2LVL8">
    <w:name w:val="WW_CharLFO2LVL8"/>
    <w:qFormat/>
    <w:rsid w:val="00211F6F"/>
    <w:rPr>
      <w:rFonts w:ascii="Courier New" w:hAnsi="Courier New" w:cs="Courier New"/>
    </w:rPr>
  </w:style>
  <w:style w:type="character" w:customStyle="1" w:styleId="WWCharLFO2LVL9">
    <w:name w:val="WW_CharLFO2LVL9"/>
    <w:qFormat/>
    <w:rsid w:val="00211F6F"/>
    <w:rPr>
      <w:rFonts w:ascii="Wingdings" w:hAnsi="Wingdings"/>
    </w:rPr>
  </w:style>
  <w:style w:type="character" w:customStyle="1" w:styleId="WWCharLFO3LVL1">
    <w:name w:val="WW_CharLFO3LVL1"/>
    <w:qFormat/>
    <w:rsid w:val="00211F6F"/>
    <w:rPr>
      <w:rFonts w:ascii="Symbol" w:hAnsi="Symbol"/>
    </w:rPr>
  </w:style>
  <w:style w:type="character" w:customStyle="1" w:styleId="WWCharLFO3LVL2">
    <w:name w:val="WW_CharLFO3LVL2"/>
    <w:qFormat/>
    <w:rsid w:val="00211F6F"/>
    <w:rPr>
      <w:rFonts w:ascii="Courier New" w:hAnsi="Courier New" w:cs="Courier New"/>
    </w:rPr>
  </w:style>
  <w:style w:type="character" w:customStyle="1" w:styleId="WWCharLFO3LVL3">
    <w:name w:val="WW_CharLFO3LVL3"/>
    <w:qFormat/>
    <w:rsid w:val="00211F6F"/>
    <w:rPr>
      <w:rFonts w:ascii="Wingdings" w:hAnsi="Wingdings"/>
    </w:rPr>
  </w:style>
  <w:style w:type="character" w:customStyle="1" w:styleId="WWCharLFO3LVL4">
    <w:name w:val="WW_CharLFO3LVL4"/>
    <w:qFormat/>
    <w:rsid w:val="00211F6F"/>
    <w:rPr>
      <w:rFonts w:ascii="Symbol" w:hAnsi="Symbol"/>
    </w:rPr>
  </w:style>
  <w:style w:type="character" w:customStyle="1" w:styleId="WWCharLFO3LVL5">
    <w:name w:val="WW_CharLFO3LVL5"/>
    <w:qFormat/>
    <w:rsid w:val="00211F6F"/>
    <w:rPr>
      <w:rFonts w:ascii="Courier New" w:hAnsi="Courier New" w:cs="Courier New"/>
    </w:rPr>
  </w:style>
  <w:style w:type="character" w:customStyle="1" w:styleId="WWCharLFO3LVL6">
    <w:name w:val="WW_CharLFO3LVL6"/>
    <w:qFormat/>
    <w:rsid w:val="00211F6F"/>
    <w:rPr>
      <w:rFonts w:ascii="Wingdings" w:hAnsi="Wingdings"/>
    </w:rPr>
  </w:style>
  <w:style w:type="character" w:customStyle="1" w:styleId="WWCharLFO3LVL7">
    <w:name w:val="WW_CharLFO3LVL7"/>
    <w:qFormat/>
    <w:rsid w:val="00211F6F"/>
    <w:rPr>
      <w:rFonts w:ascii="Symbol" w:hAnsi="Symbol"/>
    </w:rPr>
  </w:style>
  <w:style w:type="character" w:customStyle="1" w:styleId="WWCharLFO3LVL8">
    <w:name w:val="WW_CharLFO3LVL8"/>
    <w:qFormat/>
    <w:rsid w:val="00211F6F"/>
    <w:rPr>
      <w:rFonts w:ascii="Courier New" w:hAnsi="Courier New" w:cs="Courier New"/>
    </w:rPr>
  </w:style>
  <w:style w:type="character" w:customStyle="1" w:styleId="WWCharLFO3LVL9">
    <w:name w:val="WW_CharLFO3LVL9"/>
    <w:qFormat/>
    <w:rsid w:val="00211F6F"/>
    <w:rPr>
      <w:rFonts w:ascii="Wingdings" w:hAnsi="Wingdings"/>
    </w:rPr>
  </w:style>
  <w:style w:type="paragraph" w:customStyle="1" w:styleId="Graphics">
    <w:name w:val="Graphics"/>
    <w:qFormat/>
    <w:rsid w:val="00211F6F"/>
  </w:style>
  <w:style w:type="character" w:styleId="Hipercze">
    <w:name w:val="Hyperlink"/>
    <w:rsid w:val="00211F6F"/>
    <w:rPr>
      <w:color w:val="000080"/>
      <w:u w:val="single"/>
    </w:rPr>
  </w:style>
  <w:style w:type="character" w:styleId="UyteHipercze">
    <w:name w:val="FollowedHyperlink"/>
    <w:rsid w:val="00211F6F"/>
    <w:rPr>
      <w:color w:val="800080"/>
      <w:u w:val="single"/>
    </w:rPr>
  </w:style>
  <w:style w:type="table" w:styleId="Tabela-Siatka">
    <w:name w:val="Table Grid"/>
    <w:basedOn w:val="Standardowy"/>
    <w:uiPriority w:val="59"/>
    <w:rsid w:val="00044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1"/>
    <w:uiPriority w:val="99"/>
    <w:semiHidden/>
    <w:unhideWhenUsed/>
    <w:rsid w:val="00044D55"/>
    <w:rPr>
      <w:rFonts w:ascii="Tahoma" w:hAnsi="Tahoma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44D55"/>
    <w:rPr>
      <w:rFonts w:ascii="Tahoma" w:hAnsi="Tahoma"/>
      <w:sz w:val="16"/>
      <w:szCs w:val="14"/>
    </w:rPr>
  </w:style>
  <w:style w:type="numbering" w:customStyle="1" w:styleId="WWNum1">
    <w:name w:val="WWNum1"/>
    <w:basedOn w:val="Bezlisty"/>
    <w:rsid w:val="00A46781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16"/>
        <w:sz w:val="24"/>
        <w:szCs w:val="24"/>
        <w:lang w:val="pl-PL" w:eastAsia="zh-CN" w:bidi="hi-I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1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Heading"/>
    <w:next w:val="Textbody"/>
    <w:qFormat/>
    <w:rsid w:val="00211F6F"/>
    <w:pPr>
      <w:numPr>
        <w:ilvl w:val="1"/>
        <w:numId w:val="1"/>
      </w:numPr>
      <w:outlineLvl w:val="1"/>
    </w:pPr>
    <w:rPr>
      <w:rFonts w:ascii="Times New Roman" w:eastAsia="SimSun" w:hAnsi="Times New Roman"/>
      <w:b/>
      <w:bCs/>
      <w:sz w:val="36"/>
      <w:szCs w:val="36"/>
    </w:rPr>
  </w:style>
  <w:style w:type="paragraph" w:customStyle="1" w:styleId="Normalny1">
    <w:name w:val="Normalny1"/>
    <w:qFormat/>
    <w:rsid w:val="00211F6F"/>
    <w:pPr>
      <w:suppressAutoHyphens/>
    </w:pPr>
  </w:style>
  <w:style w:type="character" w:customStyle="1" w:styleId="Domylnaczcionkaakapitu1">
    <w:name w:val="Domyślna czcionka akapitu1"/>
    <w:qFormat/>
    <w:rsid w:val="00211F6F"/>
  </w:style>
  <w:style w:type="paragraph" w:customStyle="1" w:styleId="Standard">
    <w:name w:val="Standard"/>
    <w:qFormat/>
    <w:rsid w:val="00211F6F"/>
    <w:pPr>
      <w:suppressAutoHyphens/>
    </w:pPr>
  </w:style>
  <w:style w:type="paragraph" w:customStyle="1" w:styleId="Heading">
    <w:name w:val="Heading"/>
    <w:basedOn w:val="Standard"/>
    <w:next w:val="Textbody"/>
    <w:qFormat/>
    <w:rsid w:val="00211F6F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qFormat/>
    <w:rsid w:val="00211F6F"/>
    <w:pPr>
      <w:spacing w:after="120"/>
    </w:pPr>
  </w:style>
  <w:style w:type="paragraph" w:customStyle="1" w:styleId="Lista1">
    <w:name w:val="Lista1"/>
    <w:basedOn w:val="Textbody"/>
    <w:qFormat/>
    <w:rsid w:val="00211F6F"/>
  </w:style>
  <w:style w:type="paragraph" w:customStyle="1" w:styleId="Legenda1">
    <w:name w:val="Legenda1"/>
    <w:basedOn w:val="Standard"/>
    <w:qFormat/>
    <w:rsid w:val="00211F6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rsid w:val="00211F6F"/>
    <w:pPr>
      <w:suppressLineNumbers/>
    </w:pPr>
  </w:style>
  <w:style w:type="paragraph" w:customStyle="1" w:styleId="TableContents">
    <w:name w:val="Table Contents"/>
    <w:basedOn w:val="Standard"/>
    <w:qFormat/>
    <w:rsid w:val="00211F6F"/>
    <w:pPr>
      <w:suppressLineNumbers/>
    </w:pPr>
  </w:style>
  <w:style w:type="paragraph" w:customStyle="1" w:styleId="Footnote">
    <w:name w:val="Footnote"/>
    <w:basedOn w:val="Standard"/>
    <w:qFormat/>
    <w:rsid w:val="00211F6F"/>
    <w:pPr>
      <w:suppressLineNumbers/>
      <w:ind w:left="339" w:hanging="339"/>
    </w:pPr>
    <w:rPr>
      <w:sz w:val="20"/>
      <w:szCs w:val="20"/>
    </w:rPr>
  </w:style>
  <w:style w:type="paragraph" w:customStyle="1" w:styleId="TableHeading">
    <w:name w:val="Table Heading"/>
    <w:basedOn w:val="TableContents"/>
    <w:qFormat/>
    <w:rsid w:val="00211F6F"/>
    <w:pPr>
      <w:jc w:val="center"/>
    </w:pPr>
    <w:rPr>
      <w:b/>
      <w:bCs/>
    </w:rPr>
  </w:style>
  <w:style w:type="paragraph" w:customStyle="1" w:styleId="Illustration">
    <w:name w:val="Illustration"/>
    <w:basedOn w:val="Legenda1"/>
    <w:qFormat/>
    <w:rsid w:val="00211F6F"/>
  </w:style>
  <w:style w:type="paragraph" w:customStyle="1" w:styleId="Text">
    <w:name w:val="Text"/>
    <w:basedOn w:val="Legenda1"/>
    <w:qFormat/>
    <w:rsid w:val="00211F6F"/>
  </w:style>
  <w:style w:type="paragraph" w:customStyle="1" w:styleId="Drawing">
    <w:name w:val="Drawing"/>
    <w:basedOn w:val="Legenda1"/>
    <w:qFormat/>
    <w:rsid w:val="00211F6F"/>
  </w:style>
  <w:style w:type="paragraph" w:customStyle="1" w:styleId="Framecontents">
    <w:name w:val="Frame contents"/>
    <w:basedOn w:val="Standard"/>
    <w:qFormat/>
    <w:rsid w:val="00211F6F"/>
  </w:style>
  <w:style w:type="paragraph" w:customStyle="1" w:styleId="Default">
    <w:name w:val="Default"/>
    <w:qFormat/>
    <w:rsid w:val="00211F6F"/>
    <w:pPr>
      <w:suppressAutoHyphens/>
    </w:pPr>
    <w:rPr>
      <w:rFonts w:ascii="Arial" w:hAnsi="Arial"/>
    </w:rPr>
  </w:style>
  <w:style w:type="character" w:customStyle="1" w:styleId="BulletSymbols">
    <w:name w:val="Bullet Symbols"/>
    <w:qFormat/>
    <w:rsid w:val="00211F6F"/>
    <w:rPr>
      <w:rFonts w:ascii="OpenSymbol" w:eastAsia="OpenSymbol" w:hAnsi="OpenSymbol" w:cs="OpenSymbol"/>
    </w:rPr>
  </w:style>
  <w:style w:type="character" w:customStyle="1" w:styleId="FootnoteSymbol">
    <w:name w:val="Footnote Symbol"/>
    <w:qFormat/>
    <w:rsid w:val="00211F6F"/>
  </w:style>
  <w:style w:type="character" w:customStyle="1" w:styleId="Footnoteanchor">
    <w:name w:val="Footnote anchor"/>
    <w:qFormat/>
    <w:rsid w:val="00211F6F"/>
    <w:rPr>
      <w:vertAlign w:val="superscript"/>
    </w:rPr>
  </w:style>
  <w:style w:type="character" w:customStyle="1" w:styleId="Internetlink">
    <w:name w:val="Internet link"/>
    <w:qFormat/>
    <w:rsid w:val="00211F6F"/>
    <w:rPr>
      <w:color w:val="000080"/>
      <w:u w:val="single"/>
    </w:rPr>
  </w:style>
  <w:style w:type="character" w:customStyle="1" w:styleId="VisitedInternetLink">
    <w:name w:val="Visited Internet Link"/>
    <w:qFormat/>
    <w:rsid w:val="00211F6F"/>
    <w:rPr>
      <w:color w:val="800000"/>
      <w:u w:val="single"/>
    </w:rPr>
  </w:style>
  <w:style w:type="character" w:customStyle="1" w:styleId="NumberingSymbols">
    <w:name w:val="Numbering Symbols"/>
    <w:qFormat/>
    <w:rsid w:val="00211F6F"/>
  </w:style>
  <w:style w:type="paragraph" w:customStyle="1" w:styleId="Tekstdymka1">
    <w:name w:val="Tekst dymka1"/>
    <w:basedOn w:val="Normalny1"/>
    <w:qFormat/>
    <w:rsid w:val="00211F6F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1"/>
    <w:qFormat/>
    <w:rsid w:val="00211F6F"/>
    <w:rPr>
      <w:rFonts w:ascii="Segoe UI" w:hAnsi="Segoe UI"/>
      <w:sz w:val="18"/>
      <w:szCs w:val="16"/>
    </w:rPr>
  </w:style>
  <w:style w:type="character" w:customStyle="1" w:styleId="notereference">
    <w:name w:val="note reference"/>
    <w:semiHidden/>
    <w:unhideWhenUsed/>
    <w:rsid w:val="00211F6F"/>
  </w:style>
  <w:style w:type="paragraph" w:customStyle="1" w:styleId="notetext">
    <w:name w:val="note text"/>
    <w:semiHidden/>
    <w:unhideWhenUsed/>
    <w:rsid w:val="00211F6F"/>
  </w:style>
  <w:style w:type="character" w:customStyle="1" w:styleId="notereference1">
    <w:name w:val="note reference_1"/>
    <w:semiHidden/>
    <w:unhideWhenUsed/>
    <w:rsid w:val="00211F6F"/>
  </w:style>
  <w:style w:type="paragraph" w:customStyle="1" w:styleId="notetext1">
    <w:name w:val="note text_1"/>
    <w:semiHidden/>
    <w:unhideWhenUsed/>
    <w:rsid w:val="00211F6F"/>
  </w:style>
  <w:style w:type="character" w:customStyle="1" w:styleId="WWCharLFO2LVL1">
    <w:name w:val="WW_CharLFO2LVL1"/>
    <w:qFormat/>
    <w:rsid w:val="00211F6F"/>
    <w:rPr>
      <w:rFonts w:ascii="Symbol" w:hAnsi="Symbol"/>
    </w:rPr>
  </w:style>
  <w:style w:type="character" w:customStyle="1" w:styleId="WWCharLFO2LVL2">
    <w:name w:val="WW_CharLFO2LVL2"/>
    <w:qFormat/>
    <w:rsid w:val="00211F6F"/>
    <w:rPr>
      <w:rFonts w:ascii="Courier New" w:hAnsi="Courier New" w:cs="Courier New"/>
    </w:rPr>
  </w:style>
  <w:style w:type="character" w:customStyle="1" w:styleId="WWCharLFO2LVL3">
    <w:name w:val="WW_CharLFO2LVL3"/>
    <w:qFormat/>
    <w:rsid w:val="00211F6F"/>
    <w:rPr>
      <w:rFonts w:ascii="Wingdings" w:hAnsi="Wingdings"/>
    </w:rPr>
  </w:style>
  <w:style w:type="character" w:customStyle="1" w:styleId="WWCharLFO2LVL4">
    <w:name w:val="WW_CharLFO2LVL4"/>
    <w:qFormat/>
    <w:rsid w:val="00211F6F"/>
    <w:rPr>
      <w:rFonts w:ascii="Symbol" w:hAnsi="Symbol"/>
    </w:rPr>
  </w:style>
  <w:style w:type="character" w:customStyle="1" w:styleId="WWCharLFO2LVL5">
    <w:name w:val="WW_CharLFO2LVL5"/>
    <w:qFormat/>
    <w:rsid w:val="00211F6F"/>
    <w:rPr>
      <w:rFonts w:ascii="Courier New" w:hAnsi="Courier New" w:cs="Courier New"/>
    </w:rPr>
  </w:style>
  <w:style w:type="character" w:customStyle="1" w:styleId="WWCharLFO2LVL6">
    <w:name w:val="WW_CharLFO2LVL6"/>
    <w:qFormat/>
    <w:rsid w:val="00211F6F"/>
    <w:rPr>
      <w:rFonts w:ascii="Wingdings" w:hAnsi="Wingdings"/>
    </w:rPr>
  </w:style>
  <w:style w:type="character" w:customStyle="1" w:styleId="WWCharLFO2LVL7">
    <w:name w:val="WW_CharLFO2LVL7"/>
    <w:qFormat/>
    <w:rsid w:val="00211F6F"/>
    <w:rPr>
      <w:rFonts w:ascii="Symbol" w:hAnsi="Symbol"/>
    </w:rPr>
  </w:style>
  <w:style w:type="character" w:customStyle="1" w:styleId="WWCharLFO2LVL8">
    <w:name w:val="WW_CharLFO2LVL8"/>
    <w:qFormat/>
    <w:rsid w:val="00211F6F"/>
    <w:rPr>
      <w:rFonts w:ascii="Courier New" w:hAnsi="Courier New" w:cs="Courier New"/>
    </w:rPr>
  </w:style>
  <w:style w:type="character" w:customStyle="1" w:styleId="WWCharLFO2LVL9">
    <w:name w:val="WW_CharLFO2LVL9"/>
    <w:qFormat/>
    <w:rsid w:val="00211F6F"/>
    <w:rPr>
      <w:rFonts w:ascii="Wingdings" w:hAnsi="Wingdings"/>
    </w:rPr>
  </w:style>
  <w:style w:type="character" w:customStyle="1" w:styleId="WWCharLFO3LVL1">
    <w:name w:val="WW_CharLFO3LVL1"/>
    <w:qFormat/>
    <w:rsid w:val="00211F6F"/>
    <w:rPr>
      <w:rFonts w:ascii="Symbol" w:hAnsi="Symbol"/>
    </w:rPr>
  </w:style>
  <w:style w:type="character" w:customStyle="1" w:styleId="WWCharLFO3LVL2">
    <w:name w:val="WW_CharLFO3LVL2"/>
    <w:qFormat/>
    <w:rsid w:val="00211F6F"/>
    <w:rPr>
      <w:rFonts w:ascii="Courier New" w:hAnsi="Courier New" w:cs="Courier New"/>
    </w:rPr>
  </w:style>
  <w:style w:type="character" w:customStyle="1" w:styleId="WWCharLFO3LVL3">
    <w:name w:val="WW_CharLFO3LVL3"/>
    <w:qFormat/>
    <w:rsid w:val="00211F6F"/>
    <w:rPr>
      <w:rFonts w:ascii="Wingdings" w:hAnsi="Wingdings"/>
    </w:rPr>
  </w:style>
  <w:style w:type="character" w:customStyle="1" w:styleId="WWCharLFO3LVL4">
    <w:name w:val="WW_CharLFO3LVL4"/>
    <w:qFormat/>
    <w:rsid w:val="00211F6F"/>
    <w:rPr>
      <w:rFonts w:ascii="Symbol" w:hAnsi="Symbol"/>
    </w:rPr>
  </w:style>
  <w:style w:type="character" w:customStyle="1" w:styleId="WWCharLFO3LVL5">
    <w:name w:val="WW_CharLFO3LVL5"/>
    <w:qFormat/>
    <w:rsid w:val="00211F6F"/>
    <w:rPr>
      <w:rFonts w:ascii="Courier New" w:hAnsi="Courier New" w:cs="Courier New"/>
    </w:rPr>
  </w:style>
  <w:style w:type="character" w:customStyle="1" w:styleId="WWCharLFO3LVL6">
    <w:name w:val="WW_CharLFO3LVL6"/>
    <w:qFormat/>
    <w:rsid w:val="00211F6F"/>
    <w:rPr>
      <w:rFonts w:ascii="Wingdings" w:hAnsi="Wingdings"/>
    </w:rPr>
  </w:style>
  <w:style w:type="character" w:customStyle="1" w:styleId="WWCharLFO3LVL7">
    <w:name w:val="WW_CharLFO3LVL7"/>
    <w:qFormat/>
    <w:rsid w:val="00211F6F"/>
    <w:rPr>
      <w:rFonts w:ascii="Symbol" w:hAnsi="Symbol"/>
    </w:rPr>
  </w:style>
  <w:style w:type="character" w:customStyle="1" w:styleId="WWCharLFO3LVL8">
    <w:name w:val="WW_CharLFO3LVL8"/>
    <w:qFormat/>
    <w:rsid w:val="00211F6F"/>
    <w:rPr>
      <w:rFonts w:ascii="Courier New" w:hAnsi="Courier New" w:cs="Courier New"/>
    </w:rPr>
  </w:style>
  <w:style w:type="character" w:customStyle="1" w:styleId="WWCharLFO3LVL9">
    <w:name w:val="WW_CharLFO3LVL9"/>
    <w:qFormat/>
    <w:rsid w:val="00211F6F"/>
    <w:rPr>
      <w:rFonts w:ascii="Wingdings" w:hAnsi="Wingdings"/>
    </w:rPr>
  </w:style>
  <w:style w:type="paragraph" w:customStyle="1" w:styleId="Graphics">
    <w:name w:val="Graphics"/>
    <w:qFormat/>
    <w:rsid w:val="00211F6F"/>
  </w:style>
  <w:style w:type="character" w:styleId="Hipercze">
    <w:name w:val="Hyperlink"/>
    <w:rsid w:val="00211F6F"/>
    <w:rPr>
      <w:color w:val="000080"/>
      <w:u w:val="single"/>
    </w:rPr>
  </w:style>
  <w:style w:type="character" w:styleId="UyteHipercze">
    <w:name w:val="FollowedHyperlink"/>
    <w:rsid w:val="00211F6F"/>
    <w:rPr>
      <w:color w:val="800080"/>
      <w:u w:val="single"/>
    </w:rPr>
  </w:style>
  <w:style w:type="table" w:styleId="Tabela-Siatka">
    <w:name w:val="Table Grid"/>
    <w:basedOn w:val="Standardowy"/>
    <w:uiPriority w:val="59"/>
    <w:rsid w:val="00044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1"/>
    <w:uiPriority w:val="99"/>
    <w:semiHidden/>
    <w:unhideWhenUsed/>
    <w:rsid w:val="00044D55"/>
    <w:rPr>
      <w:rFonts w:ascii="Tahoma" w:hAnsi="Tahoma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44D55"/>
    <w:rPr>
      <w:rFonts w:ascii="Tahoma" w:hAnsi="Tahoma"/>
      <w:sz w:val="16"/>
      <w:szCs w:val="14"/>
    </w:rPr>
  </w:style>
  <w:style w:type="numbering" w:customStyle="1" w:styleId="WWNum1">
    <w:name w:val="WWNum1"/>
    <w:basedOn w:val="Bezlisty"/>
    <w:rsid w:val="00A4678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D5BADDA2-E150-408D-9813-F2FF98E16EF6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843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TEMAT:     KONCEPCJA IDEI ZAGOSPODAROWANIA</vt:lpstr>
    </vt:vector>
  </TitlesOfParts>
  <Company/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TEMAT:     KONCEPCJA IDEI ZAGOSPODAROWANIA</dc:title>
  <dc:creator>vobis</dc:creator>
  <cp:lastModifiedBy>Patunia</cp:lastModifiedBy>
  <cp:revision>32</cp:revision>
  <dcterms:created xsi:type="dcterms:W3CDTF">2018-03-09T07:13:00Z</dcterms:created>
  <dcterms:modified xsi:type="dcterms:W3CDTF">2019-03-11T19:21:00Z</dcterms:modified>
</cp:coreProperties>
</file>